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CFCCD" w14:textId="77777777" w:rsidR="00392074" w:rsidRPr="00392074" w:rsidRDefault="00392074" w:rsidP="00392074">
      <w:pPr>
        <w:spacing w:line="256" w:lineRule="auto"/>
        <w:rPr>
          <w:rFonts w:ascii="Times New Roman" w:eastAsia="Aptos" w:hAnsi="Times New Roman" w:cs="Times New Roman"/>
        </w:rPr>
      </w:pPr>
    </w:p>
    <w:tbl>
      <w:tblPr>
        <w:tblW w:w="94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4462"/>
        <w:gridCol w:w="4958"/>
      </w:tblGrid>
      <w:tr w:rsidR="00392074" w:rsidRPr="00392074" w14:paraId="232162A1" w14:textId="77777777">
        <w:tc>
          <w:tcPr>
            <w:tcW w:w="9426" w:type="dxa"/>
            <w:gridSpan w:val="2"/>
            <w:tcBorders>
              <w:top w:val="single" w:sz="6" w:space="0" w:color="000000"/>
              <w:left w:val="single" w:sz="6" w:space="0" w:color="000000"/>
              <w:bottom w:val="nil"/>
              <w:right w:val="single" w:sz="6" w:space="0" w:color="000000"/>
            </w:tcBorders>
            <w:hideMark/>
          </w:tcPr>
          <w:p w14:paraId="5E9B35C3" w14:textId="77777777" w:rsidR="00392074" w:rsidRPr="00392074" w:rsidRDefault="00392074" w:rsidP="00392074">
            <w:pPr>
              <w:spacing w:line="256" w:lineRule="auto"/>
              <w:jc w:val="center"/>
              <w:rPr>
                <w:rFonts w:ascii="Aptos" w:eastAsia="Aptos" w:hAnsi="Aptos" w:cs="Times New Roman"/>
                <w:b/>
                <w:bCs/>
                <w:sz w:val="28"/>
              </w:rPr>
            </w:pPr>
            <w:r w:rsidRPr="00392074">
              <w:rPr>
                <w:rFonts w:ascii="Aptos" w:eastAsia="Aptos" w:hAnsi="Aptos" w:cs="Times New Roman"/>
                <w:b/>
                <w:bCs/>
                <w:sz w:val="28"/>
              </w:rPr>
              <w:t>Základní škola a Mateřská škola Korouhev</w:t>
            </w:r>
          </w:p>
          <w:p w14:paraId="036A6C42" w14:textId="77777777" w:rsidR="00392074" w:rsidRPr="00392074" w:rsidRDefault="00392074" w:rsidP="00392074">
            <w:pPr>
              <w:spacing w:line="256" w:lineRule="auto"/>
              <w:jc w:val="center"/>
              <w:rPr>
                <w:rFonts w:ascii="Aptos" w:eastAsia="Aptos" w:hAnsi="Aptos" w:cs="Times New Roman"/>
                <w:b/>
                <w:bCs/>
                <w:sz w:val="28"/>
              </w:rPr>
            </w:pPr>
            <w:r w:rsidRPr="00392074">
              <w:rPr>
                <w:rFonts w:ascii="Aptos" w:eastAsia="Aptos" w:hAnsi="Aptos" w:cs="Times New Roman"/>
                <w:b/>
                <w:bCs/>
                <w:sz w:val="28"/>
              </w:rPr>
              <w:t>Korouhev 181</w:t>
            </w:r>
          </w:p>
          <w:p w14:paraId="24C7E177" w14:textId="77777777" w:rsidR="00392074" w:rsidRPr="00392074" w:rsidRDefault="00392074" w:rsidP="00392074">
            <w:pPr>
              <w:spacing w:line="256" w:lineRule="auto"/>
              <w:jc w:val="center"/>
              <w:rPr>
                <w:rFonts w:ascii="Aptos" w:eastAsia="Aptos" w:hAnsi="Aptos" w:cs="Times New Roman"/>
                <w:sz w:val="28"/>
              </w:rPr>
            </w:pPr>
            <w:r w:rsidRPr="00392074">
              <w:rPr>
                <w:rFonts w:ascii="Aptos" w:eastAsia="Aptos" w:hAnsi="Aptos" w:cs="Times New Roman"/>
                <w:b/>
                <w:bCs/>
                <w:sz w:val="28"/>
              </w:rPr>
              <w:t>569 93 Korouhev</w:t>
            </w:r>
          </w:p>
        </w:tc>
      </w:tr>
      <w:tr w:rsidR="00392074" w:rsidRPr="00392074" w14:paraId="4CA192C8" w14:textId="77777777">
        <w:trPr>
          <w:cantSplit/>
        </w:trPr>
        <w:tc>
          <w:tcPr>
            <w:tcW w:w="9426" w:type="dxa"/>
            <w:gridSpan w:val="2"/>
            <w:tcBorders>
              <w:top w:val="single" w:sz="6" w:space="0" w:color="000000"/>
              <w:left w:val="single" w:sz="6" w:space="0" w:color="000000"/>
              <w:bottom w:val="single" w:sz="6" w:space="0" w:color="000000"/>
              <w:right w:val="single" w:sz="6" w:space="0" w:color="000000"/>
            </w:tcBorders>
            <w:hideMark/>
          </w:tcPr>
          <w:p w14:paraId="52D19081" w14:textId="77777777" w:rsidR="00392074" w:rsidRPr="00392074" w:rsidRDefault="00392074" w:rsidP="00392074">
            <w:pPr>
              <w:spacing w:before="120" w:line="240" w:lineRule="atLeast"/>
              <w:rPr>
                <w:rFonts w:ascii="Aptos" w:eastAsia="Aptos" w:hAnsi="Aptos" w:cs="Times New Roman"/>
                <w:color w:val="800080"/>
                <w:sz w:val="28"/>
              </w:rPr>
            </w:pPr>
            <w:r w:rsidRPr="00392074">
              <w:rPr>
                <w:rFonts w:ascii="Aptos" w:eastAsia="Aptos" w:hAnsi="Aptos" w:cs="Times New Roman"/>
                <w:b/>
                <w:color w:val="800080"/>
                <w:sz w:val="48"/>
              </w:rPr>
              <w:t xml:space="preserve">                        </w:t>
            </w:r>
            <w:proofErr w:type="gramStart"/>
            <w:r w:rsidRPr="00392074">
              <w:rPr>
                <w:rFonts w:ascii="Aptos" w:eastAsia="Aptos" w:hAnsi="Aptos" w:cs="Times New Roman"/>
                <w:b/>
                <w:color w:val="800080"/>
                <w:sz w:val="48"/>
              </w:rPr>
              <w:t>ŠKOLNÍ  ŘÁD</w:t>
            </w:r>
            <w:proofErr w:type="gramEnd"/>
            <w:r w:rsidRPr="00392074">
              <w:rPr>
                <w:rFonts w:ascii="Aptos" w:eastAsia="Aptos" w:hAnsi="Aptos" w:cs="Times New Roman"/>
                <w:b/>
                <w:color w:val="800080"/>
                <w:sz w:val="48"/>
              </w:rPr>
              <w:t xml:space="preserve">  ŠKOLY</w:t>
            </w:r>
          </w:p>
        </w:tc>
      </w:tr>
      <w:tr w:rsidR="00392074" w:rsidRPr="00392074" w14:paraId="392EC6E7" w14:textId="77777777">
        <w:trPr>
          <w:cantSplit/>
        </w:trPr>
        <w:tc>
          <w:tcPr>
            <w:tcW w:w="9426" w:type="dxa"/>
            <w:gridSpan w:val="2"/>
            <w:tcBorders>
              <w:top w:val="single" w:sz="6" w:space="0" w:color="000000"/>
              <w:left w:val="single" w:sz="6" w:space="0" w:color="000000"/>
              <w:bottom w:val="single" w:sz="6" w:space="0" w:color="000000"/>
              <w:right w:val="single" w:sz="6" w:space="0" w:color="000000"/>
            </w:tcBorders>
            <w:hideMark/>
          </w:tcPr>
          <w:p w14:paraId="6D88EE67" w14:textId="77777777" w:rsidR="00392074" w:rsidRPr="00392074" w:rsidRDefault="00392074" w:rsidP="00392074">
            <w:pPr>
              <w:spacing w:before="120" w:line="240" w:lineRule="atLeast"/>
              <w:jc w:val="center"/>
              <w:rPr>
                <w:rFonts w:ascii="Aptos" w:eastAsia="Aptos" w:hAnsi="Aptos" w:cs="Times New Roman"/>
                <w:color w:val="800080"/>
                <w:sz w:val="28"/>
              </w:rPr>
            </w:pPr>
            <w:r w:rsidRPr="00392074">
              <w:rPr>
                <w:rFonts w:ascii="Aptos" w:eastAsia="Aptos" w:hAnsi="Aptos" w:cs="Times New Roman"/>
                <w:b/>
                <w:caps/>
                <w:color w:val="800080"/>
                <w:sz w:val="40"/>
              </w:rPr>
              <w:t>ŠKOLNÍ ŘÁD ZÁKLADNÍ ŠKOLY</w:t>
            </w:r>
          </w:p>
        </w:tc>
      </w:tr>
      <w:tr w:rsidR="00392074" w:rsidRPr="00392074" w14:paraId="7396E676" w14:textId="77777777">
        <w:tc>
          <w:tcPr>
            <w:tcW w:w="4465" w:type="dxa"/>
            <w:tcBorders>
              <w:top w:val="single" w:sz="6" w:space="0" w:color="000000"/>
              <w:left w:val="single" w:sz="6" w:space="0" w:color="000000"/>
              <w:bottom w:val="single" w:sz="6" w:space="0" w:color="000000"/>
              <w:right w:val="single" w:sz="6" w:space="0" w:color="000000"/>
            </w:tcBorders>
            <w:hideMark/>
          </w:tcPr>
          <w:p w14:paraId="52914B88"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Vydal:</w:t>
            </w:r>
          </w:p>
        </w:tc>
        <w:tc>
          <w:tcPr>
            <w:tcW w:w="4961" w:type="dxa"/>
            <w:tcBorders>
              <w:top w:val="single" w:sz="6" w:space="0" w:color="000000"/>
              <w:left w:val="single" w:sz="6" w:space="0" w:color="000000"/>
              <w:bottom w:val="single" w:sz="6" w:space="0" w:color="000000"/>
              <w:right w:val="single" w:sz="6" w:space="0" w:color="000000"/>
            </w:tcBorders>
            <w:hideMark/>
          </w:tcPr>
          <w:p w14:paraId="2B0B826A"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Mgr. Tomáš Sobola, ředitel školy</w:t>
            </w:r>
          </w:p>
        </w:tc>
      </w:tr>
      <w:tr w:rsidR="00392074" w:rsidRPr="00392074" w14:paraId="04C3E82C" w14:textId="77777777">
        <w:tc>
          <w:tcPr>
            <w:tcW w:w="4465" w:type="dxa"/>
            <w:tcBorders>
              <w:top w:val="single" w:sz="6" w:space="0" w:color="000000"/>
              <w:left w:val="single" w:sz="6" w:space="0" w:color="000000"/>
              <w:bottom w:val="single" w:sz="6" w:space="0" w:color="000000"/>
              <w:right w:val="single" w:sz="6" w:space="0" w:color="000000"/>
            </w:tcBorders>
            <w:hideMark/>
          </w:tcPr>
          <w:p w14:paraId="7F14216B"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Pedagogická rada projednala dne:</w:t>
            </w:r>
          </w:p>
        </w:tc>
        <w:tc>
          <w:tcPr>
            <w:tcW w:w="4961" w:type="dxa"/>
            <w:tcBorders>
              <w:top w:val="single" w:sz="6" w:space="0" w:color="000000"/>
              <w:left w:val="single" w:sz="6" w:space="0" w:color="000000"/>
              <w:bottom w:val="single" w:sz="6" w:space="0" w:color="000000"/>
              <w:right w:val="single" w:sz="6" w:space="0" w:color="000000"/>
            </w:tcBorders>
            <w:hideMark/>
          </w:tcPr>
          <w:p w14:paraId="4252FD15"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29.08.2025</w:t>
            </w:r>
          </w:p>
        </w:tc>
      </w:tr>
      <w:tr w:rsidR="00392074" w:rsidRPr="00392074" w14:paraId="29554522" w14:textId="77777777">
        <w:tc>
          <w:tcPr>
            <w:tcW w:w="4465" w:type="dxa"/>
            <w:tcBorders>
              <w:top w:val="single" w:sz="6" w:space="0" w:color="000000"/>
              <w:left w:val="single" w:sz="6" w:space="0" w:color="000000"/>
              <w:bottom w:val="single" w:sz="6" w:space="0" w:color="000000"/>
              <w:right w:val="single" w:sz="6" w:space="0" w:color="000000"/>
            </w:tcBorders>
            <w:hideMark/>
          </w:tcPr>
          <w:p w14:paraId="6AAE95C8"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Směrnice nabývá platnosti dne:</w:t>
            </w:r>
          </w:p>
        </w:tc>
        <w:tc>
          <w:tcPr>
            <w:tcW w:w="4961" w:type="dxa"/>
            <w:tcBorders>
              <w:top w:val="single" w:sz="6" w:space="0" w:color="000000"/>
              <w:left w:val="single" w:sz="6" w:space="0" w:color="000000"/>
              <w:bottom w:val="single" w:sz="6" w:space="0" w:color="000000"/>
              <w:right w:val="single" w:sz="6" w:space="0" w:color="000000"/>
            </w:tcBorders>
            <w:hideMark/>
          </w:tcPr>
          <w:p w14:paraId="46B50388"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01.09.2025</w:t>
            </w:r>
          </w:p>
        </w:tc>
      </w:tr>
      <w:tr w:rsidR="00392074" w:rsidRPr="00392074" w14:paraId="49DB3B59" w14:textId="77777777">
        <w:tc>
          <w:tcPr>
            <w:tcW w:w="4465" w:type="dxa"/>
            <w:tcBorders>
              <w:top w:val="single" w:sz="6" w:space="0" w:color="000000"/>
              <w:left w:val="single" w:sz="6" w:space="0" w:color="000000"/>
              <w:bottom w:val="single" w:sz="6" w:space="0" w:color="000000"/>
              <w:right w:val="single" w:sz="6" w:space="0" w:color="000000"/>
            </w:tcBorders>
            <w:hideMark/>
          </w:tcPr>
          <w:p w14:paraId="474A0331"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Směrnice nabývá účinnosti dne:</w:t>
            </w:r>
          </w:p>
        </w:tc>
        <w:tc>
          <w:tcPr>
            <w:tcW w:w="4961" w:type="dxa"/>
            <w:tcBorders>
              <w:top w:val="single" w:sz="6" w:space="0" w:color="000000"/>
              <w:left w:val="single" w:sz="6" w:space="0" w:color="000000"/>
              <w:bottom w:val="single" w:sz="6" w:space="0" w:color="000000"/>
              <w:right w:val="single" w:sz="6" w:space="0" w:color="000000"/>
            </w:tcBorders>
            <w:hideMark/>
          </w:tcPr>
          <w:p w14:paraId="7D694078" w14:textId="77777777" w:rsidR="00392074" w:rsidRPr="00392074" w:rsidRDefault="00392074" w:rsidP="00392074">
            <w:pPr>
              <w:tabs>
                <w:tab w:val="left" w:pos="3120"/>
              </w:tabs>
              <w:spacing w:before="120" w:line="240" w:lineRule="atLeast"/>
              <w:rPr>
                <w:rFonts w:ascii="Aptos" w:eastAsia="Aptos" w:hAnsi="Aptos" w:cs="Times New Roman"/>
                <w:sz w:val="28"/>
              </w:rPr>
            </w:pPr>
            <w:r w:rsidRPr="00392074">
              <w:rPr>
                <w:rFonts w:ascii="Aptos" w:eastAsia="Aptos" w:hAnsi="Aptos" w:cs="Times New Roman"/>
                <w:sz w:val="28"/>
              </w:rPr>
              <w:t>01.09.2025</w:t>
            </w:r>
            <w:r w:rsidRPr="00392074">
              <w:rPr>
                <w:rFonts w:ascii="Aptos" w:eastAsia="Aptos" w:hAnsi="Aptos" w:cs="Times New Roman"/>
                <w:sz w:val="28"/>
              </w:rPr>
              <w:tab/>
            </w:r>
          </w:p>
        </w:tc>
      </w:tr>
      <w:tr w:rsidR="00392074" w:rsidRPr="00392074" w14:paraId="41CD4F42" w14:textId="77777777">
        <w:tc>
          <w:tcPr>
            <w:tcW w:w="4465" w:type="dxa"/>
            <w:tcBorders>
              <w:top w:val="single" w:sz="6" w:space="0" w:color="000000"/>
              <w:left w:val="single" w:sz="6" w:space="0" w:color="000000"/>
              <w:bottom w:val="single" w:sz="6" w:space="0" w:color="000000"/>
              <w:right w:val="single" w:sz="6" w:space="0" w:color="000000"/>
            </w:tcBorders>
            <w:hideMark/>
          </w:tcPr>
          <w:p w14:paraId="7A8093A1" w14:textId="77777777" w:rsidR="00392074" w:rsidRPr="00392074" w:rsidRDefault="00392074" w:rsidP="00392074">
            <w:pPr>
              <w:spacing w:before="120" w:line="240" w:lineRule="atLeast"/>
              <w:rPr>
                <w:rFonts w:ascii="Aptos" w:eastAsia="Aptos" w:hAnsi="Aptos" w:cs="Times New Roman"/>
                <w:sz w:val="28"/>
              </w:rPr>
            </w:pPr>
            <w:r w:rsidRPr="00392074">
              <w:rPr>
                <w:rFonts w:ascii="Aptos" w:eastAsia="Aptos" w:hAnsi="Aptos" w:cs="Times New Roman"/>
                <w:sz w:val="28"/>
              </w:rPr>
              <w:t>Počet stran</w:t>
            </w:r>
          </w:p>
        </w:tc>
        <w:tc>
          <w:tcPr>
            <w:tcW w:w="4961" w:type="dxa"/>
            <w:tcBorders>
              <w:top w:val="single" w:sz="6" w:space="0" w:color="000000"/>
              <w:left w:val="single" w:sz="6" w:space="0" w:color="000000"/>
              <w:bottom w:val="single" w:sz="6" w:space="0" w:color="000000"/>
              <w:right w:val="single" w:sz="6" w:space="0" w:color="000000"/>
            </w:tcBorders>
            <w:hideMark/>
          </w:tcPr>
          <w:p w14:paraId="31AC8093" w14:textId="77777777" w:rsidR="00392074" w:rsidRPr="00392074" w:rsidRDefault="00392074" w:rsidP="00392074">
            <w:pPr>
              <w:tabs>
                <w:tab w:val="left" w:pos="3120"/>
              </w:tabs>
              <w:spacing w:before="120" w:line="240" w:lineRule="atLeast"/>
              <w:rPr>
                <w:rFonts w:ascii="Aptos" w:eastAsia="Aptos" w:hAnsi="Aptos" w:cs="Times New Roman"/>
                <w:sz w:val="28"/>
              </w:rPr>
            </w:pPr>
            <w:r w:rsidRPr="00392074">
              <w:rPr>
                <w:rFonts w:ascii="Aptos" w:eastAsia="Aptos" w:hAnsi="Aptos" w:cs="Times New Roman"/>
                <w:sz w:val="28"/>
              </w:rPr>
              <w:t>18</w:t>
            </w:r>
          </w:p>
        </w:tc>
      </w:tr>
    </w:tbl>
    <w:p w14:paraId="7C66783B" w14:textId="77777777" w:rsidR="00392074" w:rsidRPr="00392074" w:rsidRDefault="00392074" w:rsidP="00392074">
      <w:pPr>
        <w:spacing w:line="256" w:lineRule="auto"/>
        <w:rPr>
          <w:rFonts w:ascii="Times New Roman" w:eastAsia="Aptos" w:hAnsi="Times New Roman" w:cs="Times New Roman"/>
        </w:rPr>
      </w:pPr>
    </w:p>
    <w:p w14:paraId="021F66C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rPr>
        <w:t xml:space="preserve"> </w:t>
      </w:r>
      <w:r w:rsidRPr="00392074">
        <w:rPr>
          <w:rFonts w:ascii="Times New Roman" w:eastAsia="Aptos" w:hAnsi="Times New Roman" w:cs="Times New Roman"/>
          <w:sz w:val="24"/>
          <w:szCs w:val="24"/>
        </w:rPr>
        <w:t xml:space="preserve">Na základě ustanovení § 30, odst. 1) zákona č. 561/2004 Sb., o předškolním, základním, středním, vyšším odborném a jiném vzdělávání (školský zákon) v platném znění vydávám jako statutární orgán školy tuto směrnici. </w:t>
      </w:r>
    </w:p>
    <w:p w14:paraId="09B7613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Obsah: </w:t>
      </w:r>
    </w:p>
    <w:p w14:paraId="5B199BA1"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I. Úvodní ustanovení</w:t>
      </w:r>
    </w:p>
    <w:p w14:paraId="00744ABF"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II. Práva a povinnosti žáků a jejich zákonných zástupců ve škole a podrobnosti o pravidlech vzájemných vztahů se zaměstnanci ve škole </w:t>
      </w:r>
    </w:p>
    <w:p w14:paraId="08642EB9"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III. Provoz a vnitřní režim školy </w:t>
      </w:r>
    </w:p>
    <w:p w14:paraId="06611E91"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IV. Podmínky zajištění bezpečnosti a jejich ochrany před sociálně patologickými jevy a před projevy diskriminace, nepřátelství nebo násilí, </w:t>
      </w:r>
    </w:p>
    <w:p w14:paraId="56DE57DC"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V. Podmínky zacházení s majetkem školy </w:t>
      </w:r>
    </w:p>
    <w:p w14:paraId="2ADD7771"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VI. Pravidla pro hodnocení </w:t>
      </w:r>
      <w:proofErr w:type="gramStart"/>
      <w:r w:rsidRPr="00392074">
        <w:rPr>
          <w:rFonts w:ascii="Times New Roman" w:eastAsia="Aptos" w:hAnsi="Times New Roman" w:cs="Times New Roman"/>
          <w:b/>
          <w:bCs/>
          <w:sz w:val="24"/>
          <w:szCs w:val="24"/>
        </w:rPr>
        <w:t>výsledků  vzdělávání</w:t>
      </w:r>
      <w:proofErr w:type="gramEnd"/>
      <w:r w:rsidRPr="00392074">
        <w:rPr>
          <w:rFonts w:ascii="Times New Roman" w:eastAsia="Aptos" w:hAnsi="Times New Roman" w:cs="Times New Roman"/>
          <w:b/>
          <w:bCs/>
          <w:sz w:val="24"/>
          <w:szCs w:val="24"/>
        </w:rPr>
        <w:t xml:space="preserve"> žáků– klasifikační řád</w:t>
      </w:r>
    </w:p>
    <w:p w14:paraId="0D3BE40C"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 </w:t>
      </w:r>
    </w:p>
    <w:p w14:paraId="4DA86A77" w14:textId="77777777" w:rsidR="00392074" w:rsidRPr="00392074" w:rsidRDefault="00392074" w:rsidP="00392074">
      <w:pPr>
        <w:numPr>
          <w:ilvl w:val="0"/>
          <w:numId w:val="1"/>
        </w:numPr>
        <w:spacing w:line="256" w:lineRule="auto"/>
        <w:contextualSpacing/>
        <w:rPr>
          <w:rFonts w:ascii="Times New Roman" w:eastAsia="Aptos" w:hAnsi="Times New Roman" w:cs="Times New Roman"/>
          <w:b/>
          <w:bCs/>
          <w:sz w:val="24"/>
          <w:szCs w:val="24"/>
          <w:u w:val="single"/>
        </w:rPr>
      </w:pPr>
      <w:r w:rsidRPr="00392074">
        <w:rPr>
          <w:rFonts w:ascii="Times New Roman" w:eastAsia="Aptos" w:hAnsi="Times New Roman" w:cs="Times New Roman"/>
          <w:b/>
          <w:bCs/>
          <w:sz w:val="24"/>
          <w:szCs w:val="24"/>
          <w:u w:val="single"/>
        </w:rPr>
        <w:t xml:space="preserve">Úvodní ustanovení </w:t>
      </w:r>
    </w:p>
    <w:p w14:paraId="5109235B" w14:textId="77777777" w:rsidR="00392074" w:rsidRPr="00392074" w:rsidRDefault="00392074" w:rsidP="00392074">
      <w:pPr>
        <w:spacing w:line="256" w:lineRule="auto"/>
        <w:ind w:left="3552"/>
        <w:contextualSpacing/>
        <w:rPr>
          <w:rFonts w:ascii="Times New Roman" w:eastAsia="Aptos" w:hAnsi="Times New Roman" w:cs="Times New Roman"/>
          <w:b/>
          <w:bCs/>
          <w:sz w:val="24"/>
          <w:szCs w:val="24"/>
          <w:u w:val="single"/>
        </w:rPr>
      </w:pPr>
    </w:p>
    <w:p w14:paraId="669E48E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Školní řád je základní normou organizace. Stanovuje práva, povinnosti a podrobnosti o pravidlech vzájemných vztahů žáků, zaměstnanců a zákonných zástupců žáků v souladu s </w:t>
      </w:r>
      <w:r w:rsidRPr="00392074">
        <w:rPr>
          <w:rFonts w:ascii="Times New Roman" w:eastAsia="Aptos" w:hAnsi="Times New Roman" w:cs="Times New Roman"/>
          <w:sz w:val="24"/>
          <w:szCs w:val="24"/>
        </w:rPr>
        <w:lastRenderedPageBreak/>
        <w:t>platnými legislativními předpisy. Upravuje a vymezuje provoz a vnitřní režim školy, podmínky k zajištění bezpečnosti a ochrany zdraví a podmínky zacházení s majetkem. Obsahuje pravidla pro hodnocení výsledků vzdělávání žáků.</w:t>
      </w:r>
    </w:p>
    <w:p w14:paraId="615EAC0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Všechna ustanovení školního řádu vycházejí z platné legislativy, především ze zákona č. 561/2004 Sb. (školský zákon), dále ze zákoníku práce, pracovního řádu pro zaměstnance škol a školských zařízení a z předpisů týkajících se ochrany zdraví a bezpečnosti. </w:t>
      </w:r>
    </w:p>
    <w:p w14:paraId="07F9EBD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Tento školní řád je závazný pro všechny žáky, zaměstnance a zákonné zástupce žáků. Vychází z předpokladu, že všichni si školu zvolili dobrovolně (i žáci a jejich zákonní zástupci na základě svobodné volby školy), a proto předpokládá svobodné využívání práv, ale stejně tak plnění povinností. Školní řád je normou otevřenou, pravidelně aktualizovanou a doplňovanou. </w:t>
      </w:r>
    </w:p>
    <w:p w14:paraId="19D9A7D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Tento školní řád nabývá účinnosti od 1. září 2025. </w:t>
      </w:r>
    </w:p>
    <w:p w14:paraId="4E09C6C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Školní řád je zveřejněn na webových stránkách školy a vyvěšen na chodbě u ředitelny. Zaměstnanci školy jsou s ním seznámeni na pracovní poradě, žáci školy prostřednictvím třídních učitelů. Zákonní zástupci žáků jsou s ním seznámeni na třídních schůzkách, při individuálních konzultacích a prostřednictvím webových stránek školy. </w:t>
      </w:r>
    </w:p>
    <w:p w14:paraId="681C16BC" w14:textId="77777777" w:rsidR="00392074" w:rsidRPr="00392074" w:rsidRDefault="00392074" w:rsidP="00392074">
      <w:pPr>
        <w:spacing w:line="256" w:lineRule="auto"/>
        <w:rPr>
          <w:rFonts w:ascii="Times New Roman" w:eastAsia="Aptos" w:hAnsi="Times New Roman" w:cs="Times New Roman"/>
          <w:sz w:val="24"/>
          <w:szCs w:val="24"/>
        </w:rPr>
      </w:pPr>
    </w:p>
    <w:p w14:paraId="18A124F5" w14:textId="77777777" w:rsidR="00392074" w:rsidRPr="00392074" w:rsidRDefault="00392074" w:rsidP="00392074">
      <w:pPr>
        <w:spacing w:line="256" w:lineRule="auto"/>
        <w:rPr>
          <w:rFonts w:ascii="Times New Roman" w:eastAsia="Aptos" w:hAnsi="Times New Roman" w:cs="Times New Roman"/>
          <w:b/>
          <w:bCs/>
          <w:sz w:val="24"/>
          <w:szCs w:val="24"/>
          <w:u w:val="single"/>
        </w:rPr>
      </w:pPr>
      <w:r w:rsidRPr="00392074">
        <w:rPr>
          <w:rFonts w:ascii="Times New Roman" w:eastAsia="Aptos" w:hAnsi="Times New Roman" w:cs="Times New Roman"/>
          <w:sz w:val="24"/>
          <w:szCs w:val="24"/>
        </w:rPr>
        <w:tab/>
      </w:r>
      <w:r w:rsidRPr="00392074">
        <w:rPr>
          <w:rFonts w:ascii="Times New Roman" w:eastAsia="Aptos" w:hAnsi="Times New Roman" w:cs="Times New Roman"/>
          <w:b/>
          <w:bCs/>
          <w:sz w:val="24"/>
          <w:szCs w:val="24"/>
          <w:u w:val="single"/>
        </w:rPr>
        <w:t xml:space="preserve">II. Práva a povinnosti žáků a jejich zákonných zástupců ve škole a podrobnosti o </w:t>
      </w:r>
      <w:r w:rsidRPr="00392074">
        <w:rPr>
          <w:rFonts w:ascii="Times New Roman" w:eastAsia="Aptos" w:hAnsi="Times New Roman" w:cs="Times New Roman"/>
          <w:b/>
          <w:bCs/>
          <w:sz w:val="24"/>
          <w:szCs w:val="24"/>
        </w:rPr>
        <w:tab/>
        <w:t xml:space="preserve">    </w:t>
      </w:r>
      <w:r w:rsidRPr="00392074">
        <w:rPr>
          <w:rFonts w:ascii="Times New Roman" w:eastAsia="Aptos" w:hAnsi="Times New Roman" w:cs="Times New Roman"/>
          <w:b/>
          <w:bCs/>
          <w:sz w:val="24"/>
          <w:szCs w:val="24"/>
        </w:rPr>
        <w:tab/>
      </w:r>
      <w:r w:rsidRPr="00392074">
        <w:rPr>
          <w:rFonts w:ascii="Times New Roman" w:eastAsia="Aptos" w:hAnsi="Times New Roman" w:cs="Times New Roman"/>
          <w:b/>
          <w:bCs/>
          <w:sz w:val="24"/>
          <w:szCs w:val="24"/>
        </w:rPr>
        <w:tab/>
      </w:r>
      <w:r w:rsidRPr="00392074">
        <w:rPr>
          <w:rFonts w:ascii="Times New Roman" w:eastAsia="Aptos" w:hAnsi="Times New Roman" w:cs="Times New Roman"/>
          <w:b/>
          <w:bCs/>
          <w:sz w:val="24"/>
          <w:szCs w:val="24"/>
          <w:u w:val="single"/>
        </w:rPr>
        <w:t xml:space="preserve">pravidlech vzájemných vztahů s pedagogickými pracovníky </w:t>
      </w:r>
    </w:p>
    <w:p w14:paraId="79138BBD" w14:textId="77777777" w:rsidR="00392074" w:rsidRPr="00392074" w:rsidRDefault="00392074" w:rsidP="00392074">
      <w:pPr>
        <w:spacing w:line="256" w:lineRule="auto"/>
        <w:rPr>
          <w:rFonts w:ascii="Times New Roman" w:eastAsia="Aptos" w:hAnsi="Times New Roman" w:cs="Times New Roman"/>
          <w:b/>
          <w:bCs/>
          <w:sz w:val="24"/>
          <w:szCs w:val="24"/>
          <w:u w:val="single"/>
        </w:rPr>
      </w:pPr>
    </w:p>
    <w:p w14:paraId="7DE4CF76" w14:textId="77777777" w:rsidR="00392074" w:rsidRPr="00392074" w:rsidRDefault="00392074" w:rsidP="00392074">
      <w:pPr>
        <w:numPr>
          <w:ilvl w:val="0"/>
          <w:numId w:val="2"/>
        </w:numPr>
        <w:spacing w:line="256" w:lineRule="auto"/>
        <w:contextualSpacing/>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Práva a povinnosti žáků </w:t>
      </w:r>
    </w:p>
    <w:p w14:paraId="4DF7E12B" w14:textId="77777777" w:rsidR="00392074" w:rsidRPr="00392074" w:rsidRDefault="00392074" w:rsidP="00392074">
      <w:pPr>
        <w:spacing w:line="256" w:lineRule="auto"/>
        <w:ind w:left="720"/>
        <w:contextualSpacing/>
        <w:rPr>
          <w:rFonts w:ascii="Times New Roman" w:eastAsia="Aptos" w:hAnsi="Times New Roman" w:cs="Times New Roman"/>
          <w:b/>
          <w:bCs/>
          <w:sz w:val="24"/>
          <w:szCs w:val="24"/>
        </w:rPr>
      </w:pPr>
    </w:p>
    <w:p w14:paraId="39861FD7"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Žáci mají právo: </w:t>
      </w:r>
    </w:p>
    <w:p w14:paraId="6980403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na vzdělání a školské služby podle školského zákona, </w:t>
      </w:r>
    </w:p>
    <w:p w14:paraId="782B5D6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b) na informace o průběhu a výsledcích svého vzdělávání,</w:t>
      </w:r>
    </w:p>
    <w:p w14:paraId="32AB552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c) na vyjádření vlastního názoru ve věcech, které se ho týkají; svůj názor musí vyjadřovat přiměřenou formou, která odpovídá zásadám slušnosti, </w:t>
      </w:r>
    </w:p>
    <w:p w14:paraId="71EF2C2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d) na ochranu před fyzickým nebo psychickým násilím, nedbalým zacházením, před sociálně patologickými jevy a na využití preventivních programů, které jim slouží k poskytnutí potřebné podpory ve zmíněných oblastech,</w:t>
      </w:r>
    </w:p>
    <w:p w14:paraId="7F7DFD0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e) na zvláštní péči v odůvodněných případech (v případě onemocnění, zdravotního postižení, v případě mimořádných schopností a talentu), </w:t>
      </w:r>
    </w:p>
    <w:p w14:paraId="1F61EC1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f) na poradenskou pomoc školy v záležitostech vzdělávání a výchovy. </w:t>
      </w:r>
    </w:p>
    <w:p w14:paraId="0AABC8EA" w14:textId="77777777" w:rsidR="00392074" w:rsidRPr="00392074" w:rsidRDefault="00392074" w:rsidP="00392074">
      <w:pPr>
        <w:spacing w:line="256" w:lineRule="auto"/>
        <w:rPr>
          <w:rFonts w:ascii="Times New Roman" w:eastAsia="Aptos" w:hAnsi="Times New Roman" w:cs="Times New Roman"/>
          <w:sz w:val="24"/>
          <w:szCs w:val="24"/>
        </w:rPr>
      </w:pPr>
    </w:p>
    <w:p w14:paraId="7B476B35"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Žáci mají povinnost: </w:t>
      </w:r>
    </w:p>
    <w:p w14:paraId="7DE8C4E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řádně a včas docházet do školy, </w:t>
      </w:r>
    </w:p>
    <w:p w14:paraId="65D73E2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b) řádně se vzdělávat jak prezenční, tak distanční formou výuky, </w:t>
      </w:r>
    </w:p>
    <w:p w14:paraId="0D78C68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c) dodržovat školní řád, předpisy a pokyny školy k ochraně zdraví a bezpečnosti, s nimiž byli seznámeni, </w:t>
      </w:r>
    </w:p>
    <w:p w14:paraId="6D64C06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d) na vyučovací hodiny přicházet včas a být připraveni na vyučování,</w:t>
      </w:r>
    </w:p>
    <w:p w14:paraId="4D36BC7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e) v době vyučování neopouštět areál školy bez vědomí učitele; uvolněni mohou být pouze na základě písemné žádosti rodičů nebo si je rodiče vyzvednou ve škole osobně,</w:t>
      </w:r>
    </w:p>
    <w:p w14:paraId="47E9C56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f) dodržovat zásady slušného chování, respektovat pokyny všech vyučujících, vychovatelek a ostatních zaměstnanců školy, zdržet se veškerých projevů rasismu, netolerance a xenofobie,</w:t>
      </w:r>
    </w:p>
    <w:p w14:paraId="6E45D60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g) svým chováním neomezovat a neohrožovat své spolužáky a dospělé osoby; projevy šikanování, násilí, omezování osobní svobody, ponižování apod. jsou přísně zakázány a budou považovány za hrubý přestupek, </w:t>
      </w:r>
    </w:p>
    <w:p w14:paraId="0830C8C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h) být pro práci ve škole vhodně oblečeni; oblečení musí odpovídat prostředí školy jako pracovišti a splňovat požadavky na bezpečnost a ochranu zdraví; na hodiny </w:t>
      </w:r>
      <w:proofErr w:type="spellStart"/>
      <w:r w:rsidRPr="00392074">
        <w:rPr>
          <w:rFonts w:ascii="Times New Roman" w:eastAsia="Aptos" w:hAnsi="Times New Roman" w:cs="Times New Roman"/>
          <w:sz w:val="24"/>
          <w:szCs w:val="24"/>
        </w:rPr>
        <w:t>Tv</w:t>
      </w:r>
      <w:proofErr w:type="spellEnd"/>
      <w:r w:rsidRPr="00392074">
        <w:rPr>
          <w:rFonts w:ascii="Times New Roman" w:eastAsia="Aptos" w:hAnsi="Times New Roman" w:cs="Times New Roman"/>
          <w:sz w:val="24"/>
          <w:szCs w:val="24"/>
        </w:rPr>
        <w:t xml:space="preserve"> musí mít žáci vhodný cvičební úbor, přezůvky, do tělocvičny přezůvky s podrážkou, která nezanechává na podlahové krytině stopy a kterou nepoužívají venku, při cvičení není dovoleno nosit ozdobné předměty, které mohou způsobit poškození zdraví; </w:t>
      </w:r>
    </w:p>
    <w:p w14:paraId="5294167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i) se ve škole přezouvat do vzdušné a bezpečné obuvi, která je odlišná od obuvi venkovní a sportovní, </w:t>
      </w:r>
    </w:p>
    <w:p w14:paraId="162FDE8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j) odkládat své věci pouze na určených místech; nenosit do školy větší obnosy peněz a jiné cennosti, při nedodržení těchto povinností škola za uvedené věci neodpovídá, </w:t>
      </w:r>
    </w:p>
    <w:p w14:paraId="4579ADF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k) nalezené věci odevzdat v kanceláři školy, </w:t>
      </w:r>
    </w:p>
    <w:p w14:paraId="68131E3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l) chovat se a jednat na veřejnosti i mimo dobu školního vyučování vždy tak, aby nepoškodili dobré jméno školy v Korouhvi, </w:t>
      </w:r>
    </w:p>
    <w:p w14:paraId="407BF7A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m) dodržovat přísný zákaz vnášení, držení, distribuce a zneužívání návykových látek (cigarety, alkohol a další omamné látky),</w:t>
      </w:r>
    </w:p>
    <w:p w14:paraId="6ED7C3C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n) nenosit do školy věci, které by mohly způsobit úraz, újmu na zdraví nebo ohrožovat mravní výchovu žáků, </w:t>
      </w:r>
    </w:p>
    <w:p w14:paraId="667EF03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o) mít při vyučování vypnutý mobilní telefon; za mobilní telefon si žáci ručí sami, během výuky jej mají uložený vypnutý v aktovce,</w:t>
      </w:r>
    </w:p>
    <w:p w14:paraId="2ED2C4C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p) dodržovat pořádek ve všech prostorách školy i jejím okolí, chovat se šetrně ke školnímu majetku včetně zapůjčených učebnic a k majetku spolužáků, okamžitě hlásit každé poškození zařízení třídy, školy a osobních věcí, nebo zjištěnou ztrátu vyučujícímu, třídnímu učiteli nebo vedení školy,</w:t>
      </w:r>
    </w:p>
    <w:p w14:paraId="66D4BD3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q) oznámit neprodleně třídnímu učiteli každou změnu týkající se adresy bydliště žáka a jeho zákonných zástupců, telefonu, zdravotní pojišťovny apod. </w:t>
      </w:r>
    </w:p>
    <w:p w14:paraId="0A6CEC63"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2. Práva a povinnosti zákonných zástupců </w:t>
      </w:r>
    </w:p>
    <w:p w14:paraId="0FB544EB"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Zákonní zástupci mají právo: </w:t>
      </w:r>
    </w:p>
    <w:p w14:paraId="3821B2A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na svobodnou volbu školy pro své dítě, </w:t>
      </w:r>
    </w:p>
    <w:p w14:paraId="7FCE9A5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b) na informace o průběhu a výsledcích vzdělávání svých dětí, informace o jejich chování, </w:t>
      </w:r>
    </w:p>
    <w:p w14:paraId="3404AD6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c) volit a být voleni do školské rady, </w:t>
      </w:r>
    </w:p>
    <w:p w14:paraId="327C937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vyjadřovat se ke všem rozhodnutím týkajících se podstatných záležitostí vzdělávání žáka, </w:t>
      </w:r>
    </w:p>
    <w:p w14:paraId="7031462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e) nahlížet do výroční zprávy školy, </w:t>
      </w:r>
    </w:p>
    <w:p w14:paraId="2D5CC91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f) získat informace a poradenskou pomoc školy v záležitostech týkajících se vzdělávání podle školského zákona, </w:t>
      </w:r>
    </w:p>
    <w:p w14:paraId="5B9B547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g) u dětí se speciálními vzdělávacími potřebami na obsah, formy, metody a podmínky práce odpovídající jejich vzdělávacím potřebám a možnostem. </w:t>
      </w:r>
    </w:p>
    <w:p w14:paraId="71053725"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Zákonní zástupci mají povinnost: </w:t>
      </w:r>
    </w:p>
    <w:p w14:paraId="70216A5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zajistit, aby dítě docházelo řádně do školy, </w:t>
      </w:r>
    </w:p>
    <w:p w14:paraId="4CF8AA9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b) na vyzvání ředitele školy se osobně zúčastnit projednání závažných otázek týkajících se vzdělávání dítěte, </w:t>
      </w:r>
    </w:p>
    <w:p w14:paraId="7AB49AB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c) informovat školu o zdravotní způsobilosti dítěte ke vzdělávání, o zdravotních obtížích nebo jiných závažných skutečnostech, které by mohly mít vliv na průběh vzdělávání, </w:t>
      </w:r>
    </w:p>
    <w:p w14:paraId="7D9FA1E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oznamovat škole údaje podle § 28 odst. 2 a 3 zákona č. 561/2004 Sb., školský zákon a další údaje, které jsou podstatné pro průběh vzdělávání nebo bezpečnosti dítěte. Patří sem aktuální údaje o kontaktech (telefony, adresa apod.) a jiné údaje podstatné pro vzdělávání a bezpečnost dětí a změny v těchto údajích, </w:t>
      </w:r>
    </w:p>
    <w:p w14:paraId="7014570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e) dokládat důvody nepřítomnosti dítěte ve vyučování. Pro splnění této povinnosti platí následující zásady: </w:t>
      </w:r>
    </w:p>
    <w:p w14:paraId="575B24C5" w14:textId="77777777" w:rsidR="00392074" w:rsidRPr="00392074" w:rsidRDefault="00392074" w:rsidP="00392074">
      <w:pPr>
        <w:spacing w:line="256" w:lineRule="auto"/>
        <w:ind w:left="708"/>
        <w:rPr>
          <w:rFonts w:ascii="Times New Roman" w:eastAsia="Aptos" w:hAnsi="Times New Roman" w:cs="Times New Roman"/>
          <w:sz w:val="24"/>
          <w:szCs w:val="24"/>
        </w:rPr>
      </w:pP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nemůže-li se žák zúčastnit vyučování z důvodů předem známých, požádá zákonný zástupce žáka třídního učitele nebo ředitele školy o uvolnění z vyučování písemně předem; </w:t>
      </w:r>
    </w:p>
    <w:p w14:paraId="5E9E7E32" w14:textId="77777777" w:rsidR="00392074" w:rsidRPr="00392074" w:rsidRDefault="00392074" w:rsidP="00392074">
      <w:pPr>
        <w:spacing w:line="256" w:lineRule="auto"/>
        <w:ind w:left="708"/>
        <w:rPr>
          <w:rFonts w:ascii="Times New Roman" w:eastAsia="Aptos" w:hAnsi="Times New Roman" w:cs="Times New Roman"/>
          <w:sz w:val="24"/>
          <w:szCs w:val="24"/>
        </w:rPr>
      </w:pP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nepřítomnost ve škole nebo na akcích pořádaných školou může být omluvena jen pro nemoc a z vážných rodinných nebo úředních důvodů; v odůvodněných případech může škola požadovat lékařské potvrzení nebo jiný úřední doklad; </w:t>
      </w:r>
    </w:p>
    <w:p w14:paraId="015C1BD6" w14:textId="77777777" w:rsidR="00392074" w:rsidRPr="00392074" w:rsidRDefault="00392074" w:rsidP="00392074">
      <w:pPr>
        <w:spacing w:line="256" w:lineRule="auto"/>
        <w:ind w:firstLine="708"/>
        <w:rPr>
          <w:rFonts w:ascii="Times New Roman" w:eastAsia="Aptos" w:hAnsi="Times New Roman" w:cs="Times New Roman"/>
          <w:sz w:val="24"/>
          <w:szCs w:val="24"/>
        </w:rPr>
      </w:pP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uvolnění na jednotlivé hodiny nebo celý jeden den omlouvá třídní učitel; </w:t>
      </w:r>
    </w:p>
    <w:p w14:paraId="45A481C9" w14:textId="77777777" w:rsidR="00392074" w:rsidRPr="00392074" w:rsidRDefault="00392074" w:rsidP="00392074">
      <w:pPr>
        <w:spacing w:line="256" w:lineRule="auto"/>
        <w:ind w:left="708"/>
        <w:rPr>
          <w:rFonts w:ascii="Times New Roman" w:eastAsia="Aptos" w:hAnsi="Times New Roman" w:cs="Times New Roman"/>
          <w:sz w:val="24"/>
          <w:szCs w:val="24"/>
        </w:rPr>
      </w:pP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uvolnění na více dnů eviduje ředitel školy na základě předem předložené písemné žádosti zákonného zástupce (tiskopis je uložen na webových stránkách školy), žák jej předkládá předem prostřednictvím třídního učitele, který vyjádří písemně svůj souhlas; </w:t>
      </w:r>
    </w:p>
    <w:p w14:paraId="5313D9D5" w14:textId="77777777" w:rsidR="00392074" w:rsidRPr="00392074" w:rsidRDefault="00392074" w:rsidP="00392074">
      <w:pPr>
        <w:spacing w:line="256" w:lineRule="auto"/>
        <w:ind w:left="708"/>
        <w:rPr>
          <w:rFonts w:ascii="Times New Roman" w:eastAsia="Aptos" w:hAnsi="Times New Roman" w:cs="Times New Roman"/>
          <w:sz w:val="24"/>
          <w:szCs w:val="24"/>
        </w:rPr>
      </w:pP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nemůže-li se žák zúčastnit z nepředvídatelných důvodů vyučování, je zákonný zástupce žáka povinen nejpozději do tří dnů písemně oznámit třídnímu učiteli důvod nepřítomnosti;</w:t>
      </w:r>
    </w:p>
    <w:p w14:paraId="3B988F34" w14:textId="77777777" w:rsidR="00392074" w:rsidRPr="00392074" w:rsidRDefault="00392074" w:rsidP="00392074">
      <w:pPr>
        <w:spacing w:line="256" w:lineRule="auto"/>
        <w:ind w:left="708" w:firstLine="48"/>
        <w:rPr>
          <w:rFonts w:ascii="Times New Roman" w:eastAsia="Aptos" w:hAnsi="Times New Roman" w:cs="Times New Roman"/>
          <w:sz w:val="24"/>
          <w:szCs w:val="24"/>
        </w:rPr>
      </w:pP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ve výjimečných případech na základě písemné žádosti zákonného zástupce žáka může být žák uvolněn z výuky v jednom školním roce nejvýše jednou na dobu 5 vyučovacích dnů; při rozhodování o uvolnění se přihlíží ke studijním výsledkům, absenci a chování žáka; </w:t>
      </w:r>
    </w:p>
    <w:p w14:paraId="66BA9B06" w14:textId="77777777" w:rsidR="00392074" w:rsidRPr="00392074" w:rsidRDefault="00392074" w:rsidP="00392074">
      <w:pPr>
        <w:spacing w:line="256" w:lineRule="auto"/>
        <w:ind w:left="708"/>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sym w:font="Symbol" w:char="F0B7"/>
      </w:r>
      <w:r w:rsidRPr="00392074">
        <w:rPr>
          <w:rFonts w:ascii="Times New Roman" w:eastAsia="Aptos" w:hAnsi="Times New Roman" w:cs="Times New Roman"/>
          <w:sz w:val="24"/>
          <w:szCs w:val="24"/>
        </w:rPr>
        <w:t xml:space="preserve"> jakákoli dlouhodobá zdravotní omezení pro tělesnou výchovu se musí písemně doložit vyučujícímu lékařským potvrzením, popřípadě požádat o uvolnění z hodin tělesné výchovy (k žádosti slouží tiskopis uložený na webových stránkách školy). </w:t>
      </w:r>
    </w:p>
    <w:p w14:paraId="1FDA2CEB" w14:textId="77777777" w:rsidR="00392074" w:rsidRPr="00392074" w:rsidRDefault="00392074" w:rsidP="00392074">
      <w:pPr>
        <w:spacing w:line="256" w:lineRule="auto"/>
        <w:rPr>
          <w:rFonts w:ascii="Times New Roman" w:eastAsia="Aptos" w:hAnsi="Times New Roman" w:cs="Times New Roman"/>
          <w:b/>
          <w:bCs/>
          <w:sz w:val="24"/>
          <w:szCs w:val="24"/>
          <w:u w:val="single"/>
        </w:rPr>
      </w:pPr>
      <w:r w:rsidRPr="00392074">
        <w:rPr>
          <w:rFonts w:ascii="Times New Roman" w:eastAsia="Aptos" w:hAnsi="Times New Roman" w:cs="Times New Roman"/>
          <w:b/>
          <w:bCs/>
          <w:sz w:val="24"/>
          <w:szCs w:val="24"/>
          <w:u w:val="single"/>
        </w:rPr>
        <w:t>3. Práva a povinnosti pedagogických pracovníků</w:t>
      </w:r>
    </w:p>
    <w:p w14:paraId="0FF9F0E4"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 Pedagogičtí pracovníci mají právo: </w:t>
      </w:r>
    </w:p>
    <w:p w14:paraId="029B132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 na zajištění podmínek potřebných pro výkon jejich pedagogické činnosti, zejména na ochranu před fyzickým násilím nebo psychickým nátlakem ze strany žáků nebo zákonných zástupců žáků a dalších osob, které jsou v přímém kontaktu s pedagogickými pracovníky ve škole,</w:t>
      </w:r>
    </w:p>
    <w:p w14:paraId="123B6F9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b) aby nebylo do jejich přímé pedagogické činnosti zasahováno v rozporu s právními předpisy, </w:t>
      </w:r>
    </w:p>
    <w:p w14:paraId="0D35410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c) volit a být voleni do školské rady, </w:t>
      </w:r>
    </w:p>
    <w:p w14:paraId="4F0BE74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na objektivní hodnocení své pedagogické činnosti. </w:t>
      </w:r>
    </w:p>
    <w:p w14:paraId="16B585A9" w14:textId="77777777" w:rsidR="00392074" w:rsidRPr="00392074" w:rsidRDefault="00392074" w:rsidP="00392074">
      <w:pPr>
        <w:spacing w:line="256" w:lineRule="auto"/>
        <w:rPr>
          <w:rFonts w:ascii="Times New Roman" w:eastAsia="Aptos" w:hAnsi="Times New Roman" w:cs="Times New Roman"/>
          <w:sz w:val="24"/>
          <w:szCs w:val="24"/>
        </w:rPr>
      </w:pPr>
    </w:p>
    <w:p w14:paraId="4CD57491" w14:textId="77777777" w:rsidR="00392074" w:rsidRPr="00392074" w:rsidRDefault="00392074" w:rsidP="00392074">
      <w:pPr>
        <w:spacing w:line="256" w:lineRule="auto"/>
        <w:rPr>
          <w:rFonts w:ascii="Times New Roman" w:eastAsia="Aptos" w:hAnsi="Times New Roman" w:cs="Times New Roman"/>
          <w:sz w:val="24"/>
          <w:szCs w:val="24"/>
        </w:rPr>
      </w:pPr>
    </w:p>
    <w:p w14:paraId="33E5C627"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Pedagogičtí pracovníci mají povinnost: </w:t>
      </w:r>
    </w:p>
    <w:p w14:paraId="10EF9A1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 vykonávat pedagogickou činnost v souladu se zásadami a cíli vzdělávání,</w:t>
      </w:r>
    </w:p>
    <w:p w14:paraId="52F7289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b) chránit a respektovat práva dítěte, žáka nebo studenta,</w:t>
      </w:r>
    </w:p>
    <w:p w14:paraId="6EDDFB1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c) chránit bezpečí a zdraví dítěte, žáka a studenta a předcházet všem formám rizikového chování, </w:t>
      </w:r>
    </w:p>
    <w:p w14:paraId="54F62B9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d) svým přístupem k výchově a vzdělávání vytvářet pozitivní a bezpečné klima ve školním prostředí a podporovat jeho rozvoj,</w:t>
      </w:r>
    </w:p>
    <w:p w14:paraId="02F4484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e) ve smyslu evropského nařízení ke GDPR zachovávat mlčenlivost a chránit před zneužitím data, údaje a osobní údaje zaměstnanců školy, citlivé osobní údaje, informace o zdravotním stavu žáků a výsledky poradenské pomoci školského poradenského zařízení a školního poradenského pracoviště, s nimiž žák přišel do styku, shromažďovat pouze nezbytné údaje a osobní údaje, bezpečně je ukládat a chránit před neoprávněným přístupem, neposkytovat je subjektům, které na ně nemají zákonný nárok, nepotřebné údaje vyřazovat a dál nezpracovávat,</w:t>
      </w:r>
    </w:p>
    <w:p w14:paraId="7084C91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f) poskytovat žákovi nebo zákonnému zástupci informace spojené s výchovou a vzděláváním. </w:t>
      </w:r>
    </w:p>
    <w:p w14:paraId="31246622" w14:textId="77777777" w:rsidR="00392074" w:rsidRPr="00392074" w:rsidRDefault="00392074" w:rsidP="00392074">
      <w:pPr>
        <w:spacing w:line="256" w:lineRule="auto"/>
        <w:rPr>
          <w:rFonts w:ascii="Times New Roman" w:eastAsia="Aptos" w:hAnsi="Times New Roman" w:cs="Times New Roman"/>
          <w:sz w:val="24"/>
          <w:szCs w:val="24"/>
        </w:rPr>
      </w:pPr>
    </w:p>
    <w:p w14:paraId="5C6EF5D9" w14:textId="77777777" w:rsidR="00392074" w:rsidRPr="00392074" w:rsidRDefault="00392074" w:rsidP="00392074">
      <w:pPr>
        <w:numPr>
          <w:ilvl w:val="0"/>
          <w:numId w:val="3"/>
        </w:numPr>
        <w:spacing w:line="256" w:lineRule="auto"/>
        <w:contextualSpacing/>
        <w:rPr>
          <w:rFonts w:ascii="Times New Roman" w:eastAsia="Aptos" w:hAnsi="Times New Roman" w:cs="Times New Roman"/>
          <w:b/>
          <w:bCs/>
          <w:sz w:val="24"/>
          <w:szCs w:val="24"/>
          <w:u w:val="single"/>
        </w:rPr>
      </w:pPr>
      <w:r w:rsidRPr="00392074">
        <w:rPr>
          <w:rFonts w:ascii="Times New Roman" w:eastAsia="Aptos" w:hAnsi="Times New Roman" w:cs="Times New Roman"/>
          <w:b/>
          <w:bCs/>
          <w:sz w:val="24"/>
          <w:szCs w:val="24"/>
          <w:u w:val="single"/>
        </w:rPr>
        <w:t xml:space="preserve">Provoz a vnitřní režim školy </w:t>
      </w:r>
    </w:p>
    <w:p w14:paraId="27DA7B52" w14:textId="77777777" w:rsidR="00392074" w:rsidRPr="00392074" w:rsidRDefault="00392074" w:rsidP="00392074">
      <w:pPr>
        <w:spacing w:line="256" w:lineRule="auto"/>
        <w:ind w:left="3552"/>
        <w:contextualSpacing/>
        <w:rPr>
          <w:rFonts w:ascii="Times New Roman" w:eastAsia="Aptos" w:hAnsi="Times New Roman" w:cs="Times New Roman"/>
          <w:b/>
          <w:bCs/>
          <w:sz w:val="24"/>
          <w:szCs w:val="24"/>
          <w:u w:val="single"/>
        </w:rPr>
      </w:pPr>
    </w:p>
    <w:p w14:paraId="03B9CB7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Školní budovy jsou otevřeny od 6.30 do 16.00 hodin. Vstup do šaten budovy je umožněn   od 6.30 hodin (ranní ŠD), ostatní žáci mohou do budovy vstupovat pod dohledem zaměstnanců školy od 7.30 hodin. Nejpozději v 7.50 je žák připraven ve třídě na vyučování, první vyučovací hodina začíná v 8.00 hodin. Při jiných činnostech začínajících dříve čekají žáci na místě určeném vyučujícím, který zajistí dozor nad žáky.  </w:t>
      </w:r>
    </w:p>
    <w:p w14:paraId="09BE489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b) Přestávky tráví žáci ve své třídě nebo se mohou volně pohybovat v určených prostorách školy. O přestávkách jsou dveře tříd otevřené, okna jsou zavřena nebo v poloze ventilace. </w:t>
      </w:r>
    </w:p>
    <w:p w14:paraId="63F314C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c)  V době po vyučování mají právo pohybovat se v budově a areálu školy jen žáci, kteří zde mají nějakou zájmovou činnost, nebo využívají školní družinu.</w:t>
      </w:r>
    </w:p>
    <w:p w14:paraId="7F710D4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V prostorách školy musí být udržován pořádek během celého dne, který kontroluje pracovník pověřený dozorem. Třídní učitel určuje žákovskou službu, ta se řídí pokyny třídního učitele, resp. vyučujícího dané hodiny. Zodpovídá za smazání tabule na konci hodiny, za úklid třídy po poslední vyučovací hodině.   </w:t>
      </w:r>
    </w:p>
    <w:p w14:paraId="2F1747B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e) V tělocvičně se nesmějí žáci pohybovat bez vědomí vyučujícího, o přestávkách je vstup žákům do tělocvičen bez dozoru vyučujícího zakázán. </w:t>
      </w:r>
    </w:p>
    <w:p w14:paraId="2B27191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f) Žákům je zakázáno v tělocvičnách manipulovat s technickým vybavením a používat nářadí bez vědomí vyučujícího. Povinností každého žáka je hlásit neprodleně zjištěnou závadu na nářadí či zařízení vyučujícímu. </w:t>
      </w:r>
    </w:p>
    <w:p w14:paraId="15FB3B0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g) Na školním hřišti musí žáci respektovat zásady bezpečnosti. Žákům je zejména zakázáno vycházet mimo určený prostor, používat zařízení hřiště jiným způsobem, než ke kterému jsou určena, a jakkoliv s nimi manipulovat bez vědomí vyučujícího. </w:t>
      </w:r>
    </w:p>
    <w:p w14:paraId="6213B4E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h) Účast na soutěžích a přehlídkách je pro žáky dobrovolná. Ředitel školy povoluje žákům účast na soutěžích v době vyučování. </w:t>
      </w:r>
    </w:p>
    <w:p w14:paraId="290F374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i) Škola ručí za věci potřebné k vyučování uložené na místě k tomu určenému. Místem určeným pro převlékání a přezouvání jsou šatny (děvčata se mohou převlékat ve třídě). Dveře šaten uzamyká před začátkem vyučování určená služba a odemyká vyučující, který sem po ukončení výuky doprovodí žáky. </w:t>
      </w:r>
    </w:p>
    <w:p w14:paraId="47C8EF0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j) Škola nezajišťuje úschovu jízdních kol (koloběžek) a neodpovídá za škodu způsobenou jejich ztrátou, zničením nebo poškozením. Pokud je žáci použijí k cestě do školy a zpět, mohou je uložit do </w:t>
      </w:r>
      <w:proofErr w:type="gramStart"/>
      <w:r w:rsidRPr="00392074">
        <w:rPr>
          <w:rFonts w:ascii="Times New Roman" w:eastAsia="Aptos" w:hAnsi="Times New Roman" w:cs="Times New Roman"/>
          <w:sz w:val="24"/>
          <w:szCs w:val="24"/>
        </w:rPr>
        <w:t>stojanů  před</w:t>
      </w:r>
      <w:proofErr w:type="gramEnd"/>
      <w:r w:rsidRPr="00392074">
        <w:rPr>
          <w:rFonts w:ascii="Times New Roman" w:eastAsia="Aptos" w:hAnsi="Times New Roman" w:cs="Times New Roman"/>
          <w:sz w:val="24"/>
          <w:szCs w:val="24"/>
        </w:rPr>
        <w:t xml:space="preserve"> školou. </w:t>
      </w:r>
    </w:p>
    <w:p w14:paraId="0286643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k) Školní budovy jsou volně přístupné zvenčí pouze v době, kdy je dohlížejícími zaměstnanci školy zajištěna kontrola přicházejících osob. Každý z pracovníků školy, který otevírá budovu cizím příchozím, je povinen zjistit důvod jejich návštěvy a zajistit, aby se nepohybovali nekontrolovaně po budově. Během provozu školy jsou všechny vchody do budovy uzavřeny </w:t>
      </w:r>
    </w:p>
    <w:p w14:paraId="78BE695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l) V době výuky je umožněn vstup do hlavní budovy hlavním vchodem za použití videotelefonu,</w:t>
      </w:r>
    </w:p>
    <w:p w14:paraId="3BDB272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m) Odchod žáka z vyučování před jeho ukončením je možný pouze na základě písemné omluvy rodičů. Před ukončením vyučování žáci z bezpečnostních důvodů neopouštějí školní budovu bez vědomí vyučujících. </w:t>
      </w:r>
    </w:p>
    <w:p w14:paraId="61794B0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n) Chování žáka na mimoškolních akcích je součástí celkového hodnocení žáka včetně hodnocení na vysvědčení. </w:t>
      </w:r>
    </w:p>
    <w:p w14:paraId="0540E35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o) Při zapojení školy do soutěží bezpečnost a ochranu zdraví žáků po dobu dopravy na soutěže a ze soutěží zajišťuje škola, pokud nebylo dohodnuto jiné řešení. V průběhu soutěže zajišťuje bezpečnost a ochranu zdraví žáků organizátor. </w:t>
      </w:r>
    </w:p>
    <w:p w14:paraId="255DCA6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p) Distanční vzdělávání zajišťuje škola prostřednictvím </w:t>
      </w:r>
      <w:proofErr w:type="gramStart"/>
      <w:r w:rsidRPr="00392074">
        <w:rPr>
          <w:rFonts w:ascii="Times New Roman" w:eastAsia="Aptos" w:hAnsi="Times New Roman" w:cs="Times New Roman"/>
          <w:sz w:val="24"/>
          <w:szCs w:val="24"/>
        </w:rPr>
        <w:t xml:space="preserve">platformy  </w:t>
      </w:r>
      <w:proofErr w:type="spellStart"/>
      <w:r w:rsidRPr="00392074">
        <w:rPr>
          <w:rFonts w:ascii="Times New Roman" w:eastAsia="Aptos" w:hAnsi="Times New Roman" w:cs="Times New Roman"/>
          <w:sz w:val="24"/>
          <w:szCs w:val="24"/>
        </w:rPr>
        <w:t>Classroom</w:t>
      </w:r>
      <w:proofErr w:type="spellEnd"/>
      <w:proofErr w:type="gramEnd"/>
      <w:r w:rsidRPr="00392074">
        <w:rPr>
          <w:rFonts w:ascii="Times New Roman" w:eastAsia="Aptos" w:hAnsi="Times New Roman" w:cs="Times New Roman"/>
          <w:sz w:val="24"/>
          <w:szCs w:val="24"/>
        </w:rPr>
        <w:t>.</w:t>
      </w:r>
    </w:p>
    <w:p w14:paraId="1A2BD1A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q) Pokud z důvodu krizového opatření vyhlášeného podle krizového zákona, nebo z důvodu nařízení mimořádného opatření podle zvláštního zákona, anebo z důvodu nařízení karantény podle zákona o ochraně veřejného zdraví není možná osobní přítomnost většiny žáků z nejméně jedné třídy, poskytuje škola dotčeným dětem vzdělávání distančním způsobem.</w:t>
      </w:r>
    </w:p>
    <w:p w14:paraId="1E16B888" w14:textId="77777777" w:rsidR="00392074" w:rsidRPr="00392074" w:rsidRDefault="00392074" w:rsidP="00392074">
      <w:pPr>
        <w:spacing w:line="256" w:lineRule="auto"/>
        <w:rPr>
          <w:rFonts w:ascii="Times New Roman" w:eastAsia="Aptos" w:hAnsi="Times New Roman" w:cs="Times New Roman"/>
          <w:sz w:val="24"/>
          <w:szCs w:val="24"/>
        </w:rPr>
      </w:pPr>
    </w:p>
    <w:p w14:paraId="68B1EA1C" w14:textId="77777777" w:rsidR="00392074" w:rsidRPr="00392074" w:rsidRDefault="00392074" w:rsidP="00392074">
      <w:pPr>
        <w:numPr>
          <w:ilvl w:val="0"/>
          <w:numId w:val="3"/>
        </w:numPr>
        <w:spacing w:line="256" w:lineRule="auto"/>
        <w:contextualSpacing/>
        <w:rPr>
          <w:rFonts w:ascii="Times New Roman" w:eastAsia="Aptos" w:hAnsi="Times New Roman" w:cs="Times New Roman"/>
          <w:b/>
          <w:bCs/>
          <w:sz w:val="24"/>
          <w:szCs w:val="24"/>
          <w:u w:val="single"/>
        </w:rPr>
      </w:pPr>
      <w:r w:rsidRPr="00392074">
        <w:rPr>
          <w:rFonts w:ascii="Times New Roman" w:eastAsia="Aptos" w:hAnsi="Times New Roman" w:cs="Times New Roman"/>
          <w:b/>
          <w:bCs/>
          <w:sz w:val="24"/>
          <w:szCs w:val="24"/>
          <w:u w:val="single"/>
        </w:rPr>
        <w:t xml:space="preserve">Podmínky zajištění bezpečnosti a ochrany zdraví žáků </w:t>
      </w:r>
    </w:p>
    <w:p w14:paraId="0C6F1090" w14:textId="77777777" w:rsidR="00392074" w:rsidRPr="00392074" w:rsidRDefault="00392074" w:rsidP="00392074">
      <w:pPr>
        <w:spacing w:line="256" w:lineRule="auto"/>
        <w:ind w:left="2832"/>
        <w:rPr>
          <w:rFonts w:ascii="Times New Roman" w:eastAsia="Aptos" w:hAnsi="Times New Roman" w:cs="Times New Roman"/>
          <w:b/>
          <w:bCs/>
          <w:sz w:val="24"/>
          <w:szCs w:val="24"/>
          <w:u w:val="single"/>
        </w:rPr>
      </w:pPr>
    </w:p>
    <w:p w14:paraId="1BDB165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Jedná se především o ochranu žáků před sociálně patologickými jevy, projevy diskriminace, nepřátelství nebo násilí. </w:t>
      </w:r>
    </w:p>
    <w:p w14:paraId="3EF5D48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Všichni žáci se chovají při pobytu ve škole i na akcích mimo školu tak, aby neohrozili zdraví a majetek svůj ani jiných osob. </w:t>
      </w:r>
    </w:p>
    <w:p w14:paraId="77E6808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b) Žákům není dovoleno v době mimo vyučování zdržovat se v prostorách školy, pokud nad nimi není vykonáván dohled způsobilou osobou. </w:t>
      </w:r>
    </w:p>
    <w:p w14:paraId="60DE8EB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c) Každý úraz, poranění či nehodu, k nimž dojde během pobytu žáků ve školní budově nebo mimo budovu při akci pořádané školou žáci hlásí ihned vyučujícímu nebo pedagogickému dohledu.</w:t>
      </w:r>
    </w:p>
    <w:p w14:paraId="551504A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d) Žákům je zakázáno manipulovat s elektrickými spotřebiči, vypínači a elektrickým vedením bez dohledu pedagoga.</w:t>
      </w:r>
    </w:p>
    <w:p w14:paraId="22613BA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e) Při výuce v tělocvičně, dílnách, na pozemcích, zachovávají žáci specifické bezpečnostní předpisy, dané řádem odborné učebny. Vyučující daného předmětu provedou prokazatelné poučení žáků v první vyučovací hodině školního roku a dodatečné poučení žáků, kteří při první hodině chyběli. O poučení žáků provede vyučující záznam do třídní knihy nebo použijí tiskopis. Poučení o BOZP a PO se provádí rovněž před každou akcí mimo školu. </w:t>
      </w:r>
    </w:p>
    <w:p w14:paraId="073AA1E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f) Školní budova je volně přístupná zvenčí pouze v době, kdy je dohlížejícími zaměstnanci školy zajištěna kontrola přicházejících osob; při odchodu žáků z budovy pedagogové podle plánu dohledů. Každý z pracovníků školy, který otevírá budovu cizím příchozím, je povinen zjistit důvod jejich návštěvy a zajistit, aby se nepohybovali nekontrolovaně po budově.</w:t>
      </w:r>
    </w:p>
    <w:p w14:paraId="6F62F1A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g) Šatny s odloženými svršky žáků jsou uzamčeny a otevírány osobou vykonávající dohled nad žáky. Uzamčení všech šaten průběžně kontroluje školnice. </w:t>
      </w:r>
    </w:p>
    <w:p w14:paraId="41DCF3A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h) Všichni zaměstnanci školy jsou při vzdělávání a během souvisejícího provozu školy povinni přihlížet k základním fyziologickým potřebám žáků a vytvářet podmínky pro jejich zdravý vývoj a pro předcházení vzniku sociálně patologických jevů, poskytovat žákům nezbytné informace k zajištění bezpečnosti a ochrany zdraví. </w:t>
      </w:r>
    </w:p>
    <w:p w14:paraId="547CF84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i) Vnášení, držení, distribuce a používání návykových látek a jedů (i takových látek, které je svým vzhledem, chutí a konzistencí napodobují) v prostorách školy nebo při akcích pořádaných školou je zakázáno a bude klasifikováno jako hrubý přestupek. </w:t>
      </w:r>
    </w:p>
    <w:p w14:paraId="594CCF9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j) Projevy šikanování mezi žáky (násilí, omezování osobní svobody, ponižování apod.), kterých by se dopouštěli jednotliví žáci nebo skupiny žáků vůči jiným žákům nebo skupinám budou považovány za hrubý přestupek proti školnímu řádu. </w:t>
      </w:r>
    </w:p>
    <w:p w14:paraId="72C4EF5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k) Do školy žáci nenosí předměty, které nesouvisejí s vyučováním, nebezpečné předměty, výbušné a třaskavé látky. </w:t>
      </w:r>
    </w:p>
    <w:p w14:paraId="081E660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l) Žákům je zakázáno manipulovat s audiovizuální a digitální technikou, elektrickými spotřebiči, vypínači a elektrickým vedením bez dozoru učitele. Nesmí bezdůvodně manipulovat s regulační technikou radiátorů ústředního topení, ohřívačů vody, hasicími přístroji, hydranty apod. </w:t>
      </w:r>
    </w:p>
    <w:p w14:paraId="113DB00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m) Žákům je zakázáno pořizování fotografií, audio a video záznamů v prostorách školy bez souhlasu pedagogických pracovníků nebo ostatních pracovníků školy. </w:t>
      </w:r>
    </w:p>
    <w:p w14:paraId="0695E17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n) Manipulaci s okny může žák provádět pouze na pokyn vyučujícího.</w:t>
      </w:r>
    </w:p>
    <w:p w14:paraId="3EF6860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o) Všichni zaměstnanci školy jsou povinni oznamovat údaje související s úrazy žáků, poskytovat první pomoc a vést evidenci úrazů podle pokynů vedení školy:</w:t>
      </w:r>
    </w:p>
    <w:p w14:paraId="12810D3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w:t>
      </w: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záznam o úrazu provádí zaměstnanec školy, který v době vzniku úrazu vykonával </w:t>
      </w:r>
      <w:r w:rsidRPr="00392074">
        <w:rPr>
          <w:rFonts w:ascii="Times New Roman" w:eastAsia="Aptos" w:hAnsi="Times New Roman" w:cs="Times New Roman"/>
          <w:sz w:val="24"/>
          <w:szCs w:val="24"/>
        </w:rPr>
        <w:tab/>
        <w:t xml:space="preserve">nad </w:t>
      </w:r>
      <w:r w:rsidRPr="00392074">
        <w:rPr>
          <w:rFonts w:ascii="Times New Roman" w:eastAsia="Aptos" w:hAnsi="Times New Roman" w:cs="Times New Roman"/>
          <w:sz w:val="24"/>
          <w:szCs w:val="24"/>
        </w:rPr>
        <w:tab/>
        <w:t xml:space="preserve">žáky dohled (pokud byl úraz ohlášen dodatečně žákem nebo jeho zákonnými </w:t>
      </w:r>
      <w:r w:rsidRPr="00392074">
        <w:rPr>
          <w:rFonts w:ascii="Times New Roman" w:eastAsia="Aptos" w:hAnsi="Times New Roman" w:cs="Times New Roman"/>
          <w:sz w:val="24"/>
          <w:szCs w:val="24"/>
        </w:rPr>
        <w:tab/>
        <w:t xml:space="preserve">zástupci, </w:t>
      </w:r>
      <w:r w:rsidRPr="00392074">
        <w:rPr>
          <w:rFonts w:ascii="Times New Roman" w:eastAsia="Aptos" w:hAnsi="Times New Roman" w:cs="Times New Roman"/>
          <w:sz w:val="24"/>
          <w:szCs w:val="24"/>
        </w:rPr>
        <w:tab/>
        <w:t xml:space="preserve">záznam provádí opět zaměstnanec, během jehož dohledu k úrazu údajně </w:t>
      </w:r>
      <w:r w:rsidRPr="00392074">
        <w:rPr>
          <w:rFonts w:ascii="Times New Roman" w:eastAsia="Aptos" w:hAnsi="Times New Roman" w:cs="Times New Roman"/>
          <w:sz w:val="24"/>
          <w:szCs w:val="24"/>
        </w:rPr>
        <w:tab/>
        <w:t xml:space="preserve">došlo, nebo </w:t>
      </w:r>
      <w:r w:rsidRPr="00392074">
        <w:rPr>
          <w:rFonts w:ascii="Times New Roman" w:eastAsia="Aptos" w:hAnsi="Times New Roman" w:cs="Times New Roman"/>
          <w:sz w:val="24"/>
          <w:szCs w:val="24"/>
        </w:rPr>
        <w:tab/>
        <w:t xml:space="preserve">třídní učitel); </w:t>
      </w:r>
    </w:p>
    <w:p w14:paraId="7BE5D4A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v knize úrazů se evidují všechny úrazy žáků (dále jen "úraz"), ke kterým došlo při </w:t>
      </w:r>
      <w:r w:rsidRPr="00392074">
        <w:rPr>
          <w:rFonts w:ascii="Times New Roman" w:eastAsia="Aptos" w:hAnsi="Times New Roman" w:cs="Times New Roman"/>
          <w:sz w:val="24"/>
          <w:szCs w:val="24"/>
        </w:rPr>
        <w:tab/>
        <w:t xml:space="preserve">vzdělávání a s ním přímo souvisejících činnostech, a to nejpozději do 24 hodin od </w:t>
      </w:r>
      <w:r w:rsidRPr="00392074">
        <w:rPr>
          <w:rFonts w:ascii="Times New Roman" w:eastAsia="Aptos" w:hAnsi="Times New Roman" w:cs="Times New Roman"/>
          <w:sz w:val="24"/>
          <w:szCs w:val="24"/>
        </w:rPr>
        <w:tab/>
        <w:t>okamžiku, kdy se škola o úrazu dozví;</w:t>
      </w:r>
    </w:p>
    <w:p w14:paraId="3B1C997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w:t>
      </w: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při úrazech, jejichž důsledkem byla nepřítomnost zraněného ve škole zasahující do </w:t>
      </w:r>
      <w:r w:rsidRPr="00392074">
        <w:rPr>
          <w:rFonts w:ascii="Times New Roman" w:eastAsia="Aptos" w:hAnsi="Times New Roman" w:cs="Times New Roman"/>
          <w:sz w:val="24"/>
          <w:szCs w:val="24"/>
        </w:rPr>
        <w:tab/>
        <w:t xml:space="preserve">dvou po sobě následujících vyučovacích dnů, vyhotovuje škola obdobným postupem </w:t>
      </w:r>
      <w:r w:rsidRPr="00392074">
        <w:rPr>
          <w:rFonts w:ascii="Times New Roman" w:eastAsia="Aptos" w:hAnsi="Times New Roman" w:cs="Times New Roman"/>
          <w:sz w:val="24"/>
          <w:szCs w:val="24"/>
        </w:rPr>
        <w:tab/>
        <w:t xml:space="preserve">záznamy o úrazu na předepsaných formulářích. Záznam o jakémkoli úrazu, i </w:t>
      </w:r>
      <w:r w:rsidRPr="00392074">
        <w:rPr>
          <w:rFonts w:ascii="Times New Roman" w:eastAsia="Aptos" w:hAnsi="Times New Roman" w:cs="Times New Roman"/>
          <w:sz w:val="24"/>
          <w:szCs w:val="24"/>
        </w:rPr>
        <w:tab/>
        <w:t xml:space="preserve">evidovaném v knize úrazů, se vyhotoví také na žádost zákonného zástupce žáka, </w:t>
      </w:r>
      <w:r w:rsidRPr="00392074">
        <w:rPr>
          <w:rFonts w:ascii="Times New Roman" w:eastAsia="Aptos" w:hAnsi="Times New Roman" w:cs="Times New Roman"/>
          <w:sz w:val="24"/>
          <w:szCs w:val="24"/>
        </w:rPr>
        <w:tab/>
        <w:t xml:space="preserve">zletilého žáka nebo zřizovatele, zdravotní pojišťovny žáka, příslušného inspektorátu </w:t>
      </w:r>
      <w:r w:rsidRPr="00392074">
        <w:rPr>
          <w:rFonts w:ascii="Times New Roman" w:eastAsia="Aptos" w:hAnsi="Times New Roman" w:cs="Times New Roman"/>
          <w:sz w:val="24"/>
          <w:szCs w:val="24"/>
        </w:rPr>
        <w:tab/>
        <w:t xml:space="preserve">České školní inspekce anebo místně příslušného útvaru Policie České republiky. Škola </w:t>
      </w:r>
      <w:r w:rsidRPr="00392074">
        <w:rPr>
          <w:rFonts w:ascii="Times New Roman" w:eastAsia="Aptos" w:hAnsi="Times New Roman" w:cs="Times New Roman"/>
          <w:sz w:val="24"/>
          <w:szCs w:val="24"/>
        </w:rPr>
        <w:tab/>
        <w:t xml:space="preserve">vyhotoví o úrazu, který nezpůsobí nepřítomnost žáka ve škole nebo školském zařízení, </w:t>
      </w:r>
      <w:r w:rsidRPr="00392074">
        <w:rPr>
          <w:rFonts w:ascii="Times New Roman" w:eastAsia="Aptos" w:hAnsi="Times New Roman" w:cs="Times New Roman"/>
          <w:sz w:val="24"/>
          <w:szCs w:val="24"/>
        </w:rPr>
        <w:tab/>
        <w:t xml:space="preserve">záznam, pokud je pravděpodobné, že žákovi bude poskytnuta náhrada za bolest a </w:t>
      </w:r>
      <w:r w:rsidRPr="00392074">
        <w:rPr>
          <w:rFonts w:ascii="Times New Roman" w:eastAsia="Aptos" w:hAnsi="Times New Roman" w:cs="Times New Roman"/>
          <w:sz w:val="24"/>
          <w:szCs w:val="24"/>
        </w:rPr>
        <w:tab/>
        <w:t xml:space="preserve">ztížení společenského uplatnění způsobené úrazem; </w:t>
      </w:r>
    </w:p>
    <w:p w14:paraId="533808B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o úrazu žáka podá škola bez zbytečného odkladu hlášení jeho zákonnému zástupci; </w:t>
      </w:r>
    </w:p>
    <w:p w14:paraId="27B39EA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w:t>
      </w:r>
      <w:r w:rsidRPr="00392074">
        <w:rPr>
          <w:rFonts w:ascii="Times New Roman" w:eastAsia="Aptos" w:hAnsi="Times New Roman" w:cs="Times New Roman"/>
          <w:sz w:val="24"/>
          <w:szCs w:val="24"/>
        </w:rPr>
        <w:sym w:font="Symbol" w:char="F0B7"/>
      </w:r>
      <w:r w:rsidRPr="00392074">
        <w:rPr>
          <w:rFonts w:ascii="Times New Roman" w:eastAsia="Aptos" w:hAnsi="Times New Roman" w:cs="Times New Roman"/>
          <w:sz w:val="24"/>
          <w:szCs w:val="24"/>
        </w:rPr>
        <w:t xml:space="preserve"> osobní údaje, které jsou součástí knihy úrazů, mohou být zpracovávány pouze za </w:t>
      </w:r>
      <w:r w:rsidRPr="00392074">
        <w:rPr>
          <w:rFonts w:ascii="Times New Roman" w:eastAsia="Aptos" w:hAnsi="Times New Roman" w:cs="Times New Roman"/>
          <w:sz w:val="24"/>
          <w:szCs w:val="24"/>
        </w:rPr>
        <w:tab/>
        <w:t xml:space="preserve">účelem evidence úrazů, popřípadě jako podklad pro vyhotovení záznamu o úrazu, </w:t>
      </w:r>
      <w:r w:rsidRPr="00392074">
        <w:rPr>
          <w:rFonts w:ascii="Times New Roman" w:eastAsia="Aptos" w:hAnsi="Times New Roman" w:cs="Times New Roman"/>
          <w:sz w:val="24"/>
          <w:szCs w:val="24"/>
        </w:rPr>
        <w:tab/>
        <w:t xml:space="preserve">podléhají režimu ochrany osobních údajů podle platných právních předpisů. </w:t>
      </w:r>
    </w:p>
    <w:p w14:paraId="30D9AF9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p) Pedagogičtí a provozní pracovníci školy nesmí žáky v době dané rozvrhem bez dohledu dospělé osoby uvolňovat k činnostem mimo budovu, nesmí je samotné posílat k lékaři atd. Škola odpovídá za žáky v době dané rozvrhem výuky žáka, včetně nepovinných předmětů, přestávek. </w:t>
      </w:r>
    </w:p>
    <w:p w14:paraId="2A327F5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q) Při zjištěných projevech rizikového chování u dětí a žáků škola postupuje v souladu s pokyny a metodickými doporučeními MŠMT vydanými k primární prevenci rizikového chování u žáků ve školách. Ve vnitřních i vnějších prostorách školy a na akcích pořádaných školou je zakázáno kouřit, užívat alkohol; vyrábět, distribuovat, přechovávat, užívat, šířit a propagovat omamné a psychotropní látky. </w:t>
      </w:r>
    </w:p>
    <w:p w14:paraId="6E4CD32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r) Zaměstnanci školy dodržují předpisy k zajištění bezpečnosti a ochrany zdraví při práci a protipožární předpisy; pokud zjistí závady a nedostatky ohrožující zdraví a bezpečnost osob nebo jiné závady technického rázu nebo nedostatečné zajištění budovy, je jejich povinností informovat o těchto skutečnostech nadřízeného a v rámci svých schopností a možností zabránit vzniku škody. Sledují zdravotní stav žáků a v případě náhlého onemocnění žáka informují ihned vedení školy a rodiče žáka. Nemocný žák může být odeslán k lékařskému vyšetření či ošetření jen v doprovodu dospělé osoby. Při úrazu poskytnou žákovi nebo jiné osobě první pomoc, zajistí ošetření žáka lékařem. Úraz ihned hlásí vedení školy a vyplní záznam do knihy úrazů, případně vyplní předepsané formuláře. Ošetření a vyplnění záznamů zajišťuje ten pracovník, který byl jeho svědkem nebo který se o něm dověděl první. </w:t>
      </w:r>
    </w:p>
    <w:p w14:paraId="144D33C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 Poskytování zdravotní podpory žákům (laické úkony) mohou na žádost zákonných zástupců provádět zaměstnanci školy, pokud jsou k tomu proškoleni, jen pokud s touto činností sami souhlasí a pokud byl uzavřen písemný plán podpory. Tuto činnost nelze zaměstnanci školy bez jeho souhlasu nařídit. Pokud si zákonný zástupce zajistí poskytování podpory jinou osobou, pak škola vytvoří podle svých možností vhodné podmínky. </w:t>
      </w:r>
    </w:p>
    <w:p w14:paraId="70C7D3D2" w14:textId="77777777" w:rsidR="00392074" w:rsidRPr="00392074" w:rsidRDefault="00392074" w:rsidP="00392074">
      <w:pPr>
        <w:spacing w:line="256" w:lineRule="auto"/>
        <w:rPr>
          <w:rFonts w:ascii="Times New Roman" w:eastAsia="Aptos" w:hAnsi="Times New Roman" w:cs="Times New Roman"/>
          <w:sz w:val="24"/>
          <w:szCs w:val="24"/>
        </w:rPr>
      </w:pPr>
    </w:p>
    <w:p w14:paraId="3D161587" w14:textId="77777777" w:rsidR="00392074" w:rsidRPr="00392074" w:rsidRDefault="00392074" w:rsidP="00392074">
      <w:pPr>
        <w:spacing w:line="256" w:lineRule="auto"/>
        <w:rPr>
          <w:rFonts w:ascii="Times New Roman" w:eastAsia="Aptos" w:hAnsi="Times New Roman" w:cs="Times New Roman"/>
          <w:sz w:val="24"/>
          <w:szCs w:val="24"/>
        </w:rPr>
      </w:pPr>
    </w:p>
    <w:p w14:paraId="1344A7CC" w14:textId="77777777" w:rsidR="00392074" w:rsidRPr="00392074" w:rsidRDefault="00392074" w:rsidP="00392074">
      <w:pPr>
        <w:numPr>
          <w:ilvl w:val="0"/>
          <w:numId w:val="3"/>
        </w:numPr>
        <w:spacing w:line="256" w:lineRule="auto"/>
        <w:contextualSpacing/>
        <w:rPr>
          <w:rFonts w:ascii="Times New Roman" w:eastAsia="Aptos" w:hAnsi="Times New Roman" w:cs="Times New Roman"/>
          <w:b/>
          <w:bCs/>
          <w:sz w:val="24"/>
          <w:szCs w:val="24"/>
          <w:u w:val="single"/>
        </w:rPr>
      </w:pPr>
      <w:r w:rsidRPr="00392074">
        <w:rPr>
          <w:rFonts w:ascii="Times New Roman" w:eastAsia="Aptos" w:hAnsi="Times New Roman" w:cs="Times New Roman"/>
          <w:b/>
          <w:bCs/>
          <w:sz w:val="24"/>
          <w:szCs w:val="24"/>
          <w:u w:val="single"/>
        </w:rPr>
        <w:t xml:space="preserve">Podmínky zacházení s majetkem školy </w:t>
      </w:r>
    </w:p>
    <w:p w14:paraId="4BE60916" w14:textId="77777777" w:rsidR="00392074" w:rsidRPr="00392074" w:rsidRDefault="00392074" w:rsidP="00392074">
      <w:pPr>
        <w:spacing w:line="256" w:lineRule="auto"/>
        <w:ind w:left="3552"/>
        <w:contextualSpacing/>
        <w:rPr>
          <w:rFonts w:ascii="Times New Roman" w:eastAsia="Aptos" w:hAnsi="Times New Roman" w:cs="Times New Roman"/>
          <w:b/>
          <w:bCs/>
          <w:sz w:val="24"/>
          <w:szCs w:val="24"/>
          <w:u w:val="single"/>
        </w:rPr>
      </w:pPr>
    </w:p>
    <w:p w14:paraId="52F771E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 Při jakémkoliv úmyslném poškození nebo zničení majetku školy, majetku žáků, učitelů či jiných osob žákem je vyžadována úhrada od zákonných zástupců žáka, který škodu způsobil. Při závažnější škodě nebo nemožnosti vyřešit náhradu škody se zákonnými zástupci, je vznik škody hlášen Policii ČR, případně orgánům sociální péče.</w:t>
      </w:r>
    </w:p>
    <w:p w14:paraId="79D872E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b) Ztráty věcí hlásí žáci neprodleně svému třídnímu učiteli, vyučujícímu nebo vedení školy. Žáci dbají na dostatečné zajištění svých věcí  </w:t>
      </w:r>
    </w:p>
    <w:p w14:paraId="7FBC90D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c) Do školy žáci nosí pouze věci potřebné k výuce, cenné věci do školy nenosí. Hodinky, šperky, mobilní telefony apod. mají neustále u sebe, odkládají je pouze z bezpečnostních důvodů a na výslovný pokyn vyučujícího, který zajistí jejich úschovu. </w:t>
      </w:r>
    </w:p>
    <w:p w14:paraId="000D2CE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Žáci školy a zaměstnanci školy odkládají osobní majetek pouze na místa k tomu určená. </w:t>
      </w:r>
    </w:p>
    <w:p w14:paraId="14802E3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e) Jakékoliv závady na nábytku a dalším vybavení školy hlásí žáci svému třídnímu učiteli, který závadu sděluje řediteli školy. </w:t>
      </w:r>
    </w:p>
    <w:p w14:paraId="147A232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f) Žákům jsou bezplatně poskytovány učebnice a učební texty uvedené v seznamu podle školského zákona. Žáci prvního ročníku základního vzdělávání tyto učebnice a učební texty nevracejí, žáci ostatních ročníků základního vzdělávání jsou povinni učebnice a učební texty vrátit nejpozději do konce příslušného školního roku. Žáci jsou povinni řádně pečovat propůjčený majetek školy, ochraňovat jej před ztrátou a poškozením, vrátit jej na konci roku v řádném stavu.</w:t>
      </w:r>
    </w:p>
    <w:p w14:paraId="2CA3DD5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w:t>
      </w:r>
    </w:p>
    <w:p w14:paraId="256E32A7" w14:textId="77777777" w:rsidR="00392074" w:rsidRPr="00392074" w:rsidRDefault="00392074" w:rsidP="00392074">
      <w:pPr>
        <w:numPr>
          <w:ilvl w:val="0"/>
          <w:numId w:val="3"/>
        </w:numPr>
        <w:spacing w:line="256" w:lineRule="auto"/>
        <w:contextualSpacing/>
        <w:rPr>
          <w:rFonts w:ascii="Times New Roman" w:eastAsia="Aptos" w:hAnsi="Times New Roman" w:cs="Times New Roman"/>
          <w:b/>
          <w:bCs/>
          <w:sz w:val="24"/>
          <w:szCs w:val="24"/>
          <w:u w:val="single"/>
        </w:rPr>
      </w:pPr>
      <w:r w:rsidRPr="00392074">
        <w:rPr>
          <w:rFonts w:ascii="Times New Roman" w:eastAsia="Aptos" w:hAnsi="Times New Roman" w:cs="Times New Roman"/>
          <w:b/>
          <w:bCs/>
          <w:sz w:val="24"/>
          <w:szCs w:val="24"/>
          <w:u w:val="single"/>
        </w:rPr>
        <w:t xml:space="preserve">Pravidla pro hodnocení výsledků vzdělávání – klasifikační řád </w:t>
      </w:r>
    </w:p>
    <w:p w14:paraId="0F9A0A36" w14:textId="77777777" w:rsidR="00392074" w:rsidRPr="00392074" w:rsidRDefault="00392074" w:rsidP="00392074">
      <w:pPr>
        <w:spacing w:line="256" w:lineRule="auto"/>
        <w:ind w:left="3552"/>
        <w:contextualSpacing/>
        <w:rPr>
          <w:rFonts w:ascii="Times New Roman" w:eastAsia="Aptos" w:hAnsi="Times New Roman" w:cs="Times New Roman"/>
          <w:b/>
          <w:bCs/>
          <w:sz w:val="24"/>
          <w:szCs w:val="24"/>
          <w:u w:val="single"/>
        </w:rPr>
      </w:pPr>
    </w:p>
    <w:p w14:paraId="23866F6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Všechna ustanovení klasifikačního řádu, jako přílohy školního řádu vycházejí z platné legislativy, především ze zákona č. 561/2004 Sb. (školský zákon), dále z Vyhlášky č. 48/2005 Sb., o základním vzdělávání a některých náležitostech plnění povinné školní docházky. </w:t>
      </w:r>
    </w:p>
    <w:p w14:paraId="776D1F6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b/>
          <w:bCs/>
          <w:sz w:val="24"/>
          <w:szCs w:val="24"/>
        </w:rPr>
        <w:t>1.</w:t>
      </w:r>
      <w:r w:rsidRPr="00392074">
        <w:rPr>
          <w:rFonts w:ascii="Times New Roman" w:eastAsia="Aptos" w:hAnsi="Times New Roman" w:cs="Times New Roman"/>
          <w:sz w:val="24"/>
          <w:szCs w:val="24"/>
        </w:rPr>
        <w:t xml:space="preserve"> </w:t>
      </w:r>
      <w:r w:rsidRPr="00392074">
        <w:rPr>
          <w:rFonts w:ascii="Times New Roman" w:eastAsia="Aptos" w:hAnsi="Times New Roman" w:cs="Times New Roman"/>
          <w:b/>
          <w:bCs/>
          <w:sz w:val="24"/>
          <w:szCs w:val="24"/>
        </w:rPr>
        <w:t>Zásady hodnocení a klasifikace průběhu a výsledků vzdělávání</w:t>
      </w:r>
      <w:r w:rsidRPr="00392074">
        <w:rPr>
          <w:rFonts w:ascii="Times New Roman" w:eastAsia="Aptos" w:hAnsi="Times New Roman" w:cs="Times New Roman"/>
          <w:sz w:val="24"/>
          <w:szCs w:val="24"/>
        </w:rPr>
        <w:t xml:space="preserve"> </w:t>
      </w:r>
    </w:p>
    <w:p w14:paraId="3059BF5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 Podklady pro hodnocení a klasifikaci získávají vyučující zejména soustavným diagnostickým pozorováním žáků, při naplňování výstupů stanovených Školním vzdělávacím programem (dále ŠVP).</w:t>
      </w:r>
    </w:p>
    <w:p w14:paraId="7E0DD35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b) Podklady pro hodnocení musí podle povahy předmětu a formulace výstupů zahrnovat celou škálu žákovských činností, tj. ústních, písemných, grafických, pohybových. Tyto činnosti jsou orientovány nejen na memorování, ale především na praktickou aplikaci znalostí a tvořivost při řešení úkolů a problémů. </w:t>
      </w:r>
    </w:p>
    <w:p w14:paraId="73721BB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c) Hodnocení musí být jednoznačné, srozumitelné, věcné, všestranné a musí se odvíjet od předem daných kritérií. </w:t>
      </w:r>
    </w:p>
    <w:p w14:paraId="7B9EAE7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Při hodnocení toho, jaké úrovně vzhledem k očekávaným výstupům žák dosáhl, se přihlíží ke vzdělávacím a osobnostním předpokladům žáka (zvláště u předmětů praktického a výchovného zaměření). </w:t>
      </w:r>
    </w:p>
    <w:p w14:paraId="1198343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e) Přihlíží se k tomu, jaké pokroky žák udělal vzhledem ke svým výsledkům, tedy jak se zlepšil či zhoršil. Součástí hodnocení je také ocenění snahy, píle. </w:t>
      </w:r>
    </w:p>
    <w:p w14:paraId="17172CB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f) Na konci klasifikačního období hodnocení vyústí v konečnou známku nebo slovní hodnocení na vysvědčení. Jestliže je žák z výuky některého předmětu v prvním nebo ve druhém pololetí uvolněn, uvádí se na vysvědčení místo hodnocení slovo "uvolněn". Nelze-li žáka z některého nebo ze všech předmětů v prvním nebo ve druhém pololetí hodnotit ani v náhradním termínu, uvádí se na vysvědčení místo hodnocení slovo "nehodnocen(a)" </w:t>
      </w:r>
    </w:p>
    <w:p w14:paraId="6F1B5E6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g) Výsledky vzdělávání žáka v jednotlivých povinných a nepovinných vyučovacích předmětech stanovených ŠVP se v případě použití klasifikace hodnotí na vysvědčení stupni prospěchu: </w:t>
      </w:r>
    </w:p>
    <w:p w14:paraId="080204F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1 – výborný, </w:t>
      </w:r>
    </w:p>
    <w:p w14:paraId="5085465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2 – chvalitebný,</w:t>
      </w:r>
    </w:p>
    <w:p w14:paraId="23E7F31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3 – dobrý, </w:t>
      </w:r>
    </w:p>
    <w:p w14:paraId="146656E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4 – dostatečný, </w:t>
      </w:r>
    </w:p>
    <w:p w14:paraId="3520E50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5 – nedostatečný.</w:t>
      </w:r>
    </w:p>
    <w:p w14:paraId="49FF738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h) Pro sjednocení klasifikace ve škole jsou jednotlivé klasifikační stupně popsány podle zaměření předmětu: </w:t>
      </w:r>
    </w:p>
    <w:p w14:paraId="68007D33"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Klasifikace ve vyučovacích předmětech teoretického zaměření:</w:t>
      </w:r>
    </w:p>
    <w:p w14:paraId="75D0085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Stupeň 1 (výborný)</w:t>
      </w:r>
    </w:p>
    <w:p w14:paraId="48DC99EB" w14:textId="2AFCE74B"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ovládá požadované poznatky, fakta, pojmy, definice a zákonitosti uceleně, přesně </w:t>
      </w:r>
      <w:r w:rsidRPr="00392074">
        <w:rPr>
          <w:rFonts w:ascii="Times New Roman" w:eastAsia="Aptos" w:hAnsi="Times New Roman" w:cs="Times New Roman"/>
          <w:sz w:val="24"/>
          <w:szCs w:val="24"/>
        </w:rPr>
        <w:tab/>
        <w:t xml:space="preserve">a úplně a chápe vztahy mezi nimi. Pohotově vykonává požadované intelektuální a </w:t>
      </w:r>
      <w:r w:rsidRPr="00392074">
        <w:rPr>
          <w:rFonts w:ascii="Times New Roman" w:eastAsia="Aptos" w:hAnsi="Times New Roman" w:cs="Times New Roman"/>
          <w:sz w:val="24"/>
          <w:szCs w:val="24"/>
        </w:rPr>
        <w:tab/>
        <w:t xml:space="preserve">motorické činnosti. Samostatně a tvořivě uplatňuje osvojené poznatky a dovednosti při </w:t>
      </w:r>
      <w:r w:rsidRPr="00392074">
        <w:rPr>
          <w:rFonts w:ascii="Times New Roman" w:eastAsia="Aptos" w:hAnsi="Times New Roman" w:cs="Times New Roman"/>
          <w:sz w:val="24"/>
          <w:szCs w:val="24"/>
        </w:rPr>
        <w:lastRenderedPageBreak/>
        <w:tab/>
        <w:t xml:space="preserve">řešení teoretických a praktických úkolů. Myslí logicky správně, zřetelně se u něho </w:t>
      </w:r>
      <w:r w:rsidRPr="00392074">
        <w:rPr>
          <w:rFonts w:ascii="Times New Roman" w:eastAsia="Aptos" w:hAnsi="Times New Roman" w:cs="Times New Roman"/>
          <w:sz w:val="24"/>
          <w:szCs w:val="24"/>
        </w:rPr>
        <w:tab/>
        <w:t xml:space="preserve">projevuje samostatnost a tvořivost. Jeho ústní a písemný projev je správný, přesný a </w:t>
      </w:r>
      <w:r w:rsidRPr="00392074">
        <w:rPr>
          <w:rFonts w:ascii="Times New Roman" w:eastAsia="Aptos" w:hAnsi="Times New Roman" w:cs="Times New Roman"/>
          <w:sz w:val="24"/>
          <w:szCs w:val="24"/>
        </w:rPr>
        <w:tab/>
        <w:t xml:space="preserve">výstižný. Výsledky jeho činnosti jsou kvalitní, pouze s menšími nedostatky. Je </w:t>
      </w:r>
      <w:r w:rsidRPr="00392074">
        <w:rPr>
          <w:rFonts w:ascii="Times New Roman" w:eastAsia="Aptos" w:hAnsi="Times New Roman" w:cs="Times New Roman"/>
          <w:sz w:val="24"/>
          <w:szCs w:val="24"/>
        </w:rPr>
        <w:tab/>
        <w:t xml:space="preserve">schopen samostatně studovat vhodné texty. </w:t>
      </w:r>
    </w:p>
    <w:p w14:paraId="52099BB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Stupeň 2 (chvalitebný) </w:t>
      </w:r>
    </w:p>
    <w:p w14:paraId="55A7C96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ovládá požadované poznatky, fakta, pojmy, definice a zákonitosti v podstatě </w:t>
      </w:r>
      <w:r w:rsidRPr="00392074">
        <w:rPr>
          <w:rFonts w:ascii="Times New Roman" w:eastAsia="Aptos" w:hAnsi="Times New Roman" w:cs="Times New Roman"/>
          <w:sz w:val="24"/>
          <w:szCs w:val="24"/>
        </w:rPr>
        <w:tab/>
        <w:t xml:space="preserve">uceleně, přesně a úplně. Pohotově vykonává požadované intelektuální a motorické </w:t>
      </w:r>
      <w:r w:rsidRPr="00392074">
        <w:rPr>
          <w:rFonts w:ascii="Times New Roman" w:eastAsia="Aptos" w:hAnsi="Times New Roman" w:cs="Times New Roman"/>
          <w:sz w:val="24"/>
          <w:szCs w:val="24"/>
        </w:rPr>
        <w:tab/>
        <w:t xml:space="preserve">činnosti. Samostatně a produktivně nebo podle menších podnětů učitele uplatňuje </w:t>
      </w:r>
      <w:r w:rsidRPr="00392074">
        <w:rPr>
          <w:rFonts w:ascii="Times New Roman" w:eastAsia="Aptos" w:hAnsi="Times New Roman" w:cs="Times New Roman"/>
          <w:sz w:val="24"/>
          <w:szCs w:val="24"/>
        </w:rPr>
        <w:tab/>
        <w:t xml:space="preserve">osvojené poznatky a dovednosti při řešení teoretických a praktických úkolů. Myslí </w:t>
      </w:r>
      <w:r w:rsidRPr="00392074">
        <w:rPr>
          <w:rFonts w:ascii="Times New Roman" w:eastAsia="Aptos" w:hAnsi="Times New Roman" w:cs="Times New Roman"/>
          <w:sz w:val="24"/>
          <w:szCs w:val="24"/>
        </w:rPr>
        <w:tab/>
        <w:t xml:space="preserve">správně, v jeho myšlení se projevuje logika a tvořivost. Ústní a písemný projev mívá </w:t>
      </w:r>
      <w:r w:rsidRPr="00392074">
        <w:rPr>
          <w:rFonts w:ascii="Times New Roman" w:eastAsia="Aptos" w:hAnsi="Times New Roman" w:cs="Times New Roman"/>
          <w:sz w:val="24"/>
          <w:szCs w:val="24"/>
        </w:rPr>
        <w:tab/>
        <w:t xml:space="preserve">menší nedostatky ve správnosti, přesnosti a výstižnosti. Kvalita výsledků činnosti je </w:t>
      </w:r>
      <w:r w:rsidRPr="00392074">
        <w:rPr>
          <w:rFonts w:ascii="Times New Roman" w:eastAsia="Aptos" w:hAnsi="Times New Roman" w:cs="Times New Roman"/>
          <w:sz w:val="24"/>
          <w:szCs w:val="24"/>
        </w:rPr>
        <w:tab/>
        <w:t xml:space="preserve">zpravidla bez podstatných nedostatků. Je schopen samostatně nebo s menší pomocí </w:t>
      </w:r>
      <w:r w:rsidRPr="00392074">
        <w:rPr>
          <w:rFonts w:ascii="Times New Roman" w:eastAsia="Aptos" w:hAnsi="Times New Roman" w:cs="Times New Roman"/>
          <w:sz w:val="24"/>
          <w:szCs w:val="24"/>
        </w:rPr>
        <w:tab/>
        <w:t xml:space="preserve">studovat vhodné texty. </w:t>
      </w:r>
    </w:p>
    <w:p w14:paraId="20E6029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3 (dobrý) </w:t>
      </w:r>
    </w:p>
    <w:p w14:paraId="32FDCE4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má v ucelenosti, přesnosti a úplnosti osvojení si požadovaných poznatků, faktů, </w:t>
      </w:r>
      <w:r w:rsidRPr="00392074">
        <w:rPr>
          <w:rFonts w:ascii="Times New Roman" w:eastAsia="Aptos" w:hAnsi="Times New Roman" w:cs="Times New Roman"/>
          <w:sz w:val="24"/>
          <w:szCs w:val="24"/>
        </w:rPr>
        <w:tab/>
        <w:t xml:space="preserve">pojmů, definic a zákonitostí mezery. Při vykonávání požadovaných intelektuálních a </w:t>
      </w:r>
      <w:r w:rsidRPr="00392074">
        <w:rPr>
          <w:rFonts w:ascii="Times New Roman" w:eastAsia="Aptos" w:hAnsi="Times New Roman" w:cs="Times New Roman"/>
          <w:sz w:val="24"/>
          <w:szCs w:val="24"/>
        </w:rPr>
        <w:tab/>
        <w:t xml:space="preserve">motorických činností projevuje nedostatky. Podstatnější nepřesnosti a chyby dovede za </w:t>
      </w:r>
      <w:r w:rsidRPr="00392074">
        <w:rPr>
          <w:rFonts w:ascii="Times New Roman" w:eastAsia="Aptos" w:hAnsi="Times New Roman" w:cs="Times New Roman"/>
          <w:sz w:val="24"/>
          <w:szCs w:val="24"/>
        </w:rPr>
        <w:tab/>
        <w:t xml:space="preserve">pomoci učitele korigovat. V uplatňování osvojených poznatků a dovedností při řešení </w:t>
      </w:r>
      <w:r w:rsidRPr="00392074">
        <w:rPr>
          <w:rFonts w:ascii="Times New Roman" w:eastAsia="Aptos" w:hAnsi="Times New Roman" w:cs="Times New Roman"/>
          <w:sz w:val="24"/>
          <w:szCs w:val="24"/>
        </w:rPr>
        <w:tab/>
        <w:t xml:space="preserve">teoretických a praktických úkolů se dopouští chyb. Jeho myšlení je vcelku správné, ale </w:t>
      </w:r>
      <w:r w:rsidRPr="00392074">
        <w:rPr>
          <w:rFonts w:ascii="Times New Roman" w:eastAsia="Aptos" w:hAnsi="Times New Roman" w:cs="Times New Roman"/>
          <w:sz w:val="24"/>
          <w:szCs w:val="24"/>
        </w:rPr>
        <w:tab/>
        <w:t xml:space="preserve">málo tvořivé, v jeho logice se vyskytují chyby. V ústním a písemném projevu má </w:t>
      </w:r>
      <w:r w:rsidRPr="00392074">
        <w:rPr>
          <w:rFonts w:ascii="Times New Roman" w:eastAsia="Aptos" w:hAnsi="Times New Roman" w:cs="Times New Roman"/>
          <w:sz w:val="24"/>
          <w:szCs w:val="24"/>
        </w:rPr>
        <w:tab/>
        <w:t xml:space="preserve">nedostatky ve správnosti, přesnosti a výstižnosti. V kvalitě výsledků jeho činnosti se </w:t>
      </w:r>
      <w:r w:rsidRPr="00392074">
        <w:rPr>
          <w:rFonts w:ascii="Times New Roman" w:eastAsia="Aptos" w:hAnsi="Times New Roman" w:cs="Times New Roman"/>
          <w:sz w:val="24"/>
          <w:szCs w:val="24"/>
        </w:rPr>
        <w:tab/>
        <w:t xml:space="preserve">projevují častější nedostatky. Je schopen samostatně studovat podle návodu učitele. </w:t>
      </w:r>
    </w:p>
    <w:p w14:paraId="4DDEF32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4 (dostatečný) </w:t>
      </w:r>
      <w:r w:rsidRPr="00392074">
        <w:rPr>
          <w:rFonts w:ascii="Times New Roman" w:eastAsia="Aptos" w:hAnsi="Times New Roman" w:cs="Times New Roman"/>
          <w:sz w:val="24"/>
          <w:szCs w:val="24"/>
        </w:rPr>
        <w:tab/>
      </w:r>
    </w:p>
    <w:p w14:paraId="7D21E61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má v ucelenosti, přesnosti a úplnosti osvojení si požadovaných poznatků závažné </w:t>
      </w:r>
      <w:r w:rsidRPr="00392074">
        <w:rPr>
          <w:rFonts w:ascii="Times New Roman" w:eastAsia="Aptos" w:hAnsi="Times New Roman" w:cs="Times New Roman"/>
          <w:sz w:val="24"/>
          <w:szCs w:val="24"/>
        </w:rPr>
        <w:tab/>
        <w:t xml:space="preserve">mezery. Při provádění požadovaných intelektuálních a motorických činností je málo </w:t>
      </w:r>
      <w:r w:rsidRPr="00392074">
        <w:rPr>
          <w:rFonts w:ascii="Times New Roman" w:eastAsia="Aptos" w:hAnsi="Times New Roman" w:cs="Times New Roman"/>
          <w:sz w:val="24"/>
          <w:szCs w:val="24"/>
        </w:rPr>
        <w:tab/>
        <w:t xml:space="preserve">pohotový a má větší nedostatky. V uplatňování osvojených poznatků a dovedností při </w:t>
      </w:r>
      <w:r w:rsidRPr="00392074">
        <w:rPr>
          <w:rFonts w:ascii="Times New Roman" w:eastAsia="Aptos" w:hAnsi="Times New Roman" w:cs="Times New Roman"/>
          <w:sz w:val="24"/>
          <w:szCs w:val="24"/>
        </w:rPr>
        <w:tab/>
        <w:t xml:space="preserve">řešení teoretických a praktických úkolů se vyskytují závažné chyby. V logice myšlení </w:t>
      </w:r>
      <w:r w:rsidRPr="00392074">
        <w:rPr>
          <w:rFonts w:ascii="Times New Roman" w:eastAsia="Aptos" w:hAnsi="Times New Roman" w:cs="Times New Roman"/>
          <w:sz w:val="24"/>
          <w:szCs w:val="24"/>
        </w:rPr>
        <w:tab/>
        <w:t xml:space="preserve">se vyskytují závažné chyby, myšlení není tvořivé. Jeho ústní a písemný projev má </w:t>
      </w:r>
      <w:r w:rsidRPr="00392074">
        <w:rPr>
          <w:rFonts w:ascii="Times New Roman" w:eastAsia="Aptos" w:hAnsi="Times New Roman" w:cs="Times New Roman"/>
          <w:sz w:val="24"/>
          <w:szCs w:val="24"/>
        </w:rPr>
        <w:tab/>
        <w:t xml:space="preserve">vážné </w:t>
      </w:r>
      <w:r w:rsidRPr="00392074">
        <w:rPr>
          <w:rFonts w:ascii="Times New Roman" w:eastAsia="Aptos" w:hAnsi="Times New Roman" w:cs="Times New Roman"/>
          <w:sz w:val="24"/>
          <w:szCs w:val="24"/>
        </w:rPr>
        <w:tab/>
        <w:t xml:space="preserve">nedostatky ve správnosti, přesnosti a výstižnosti. V kvalitě výsledků jeho </w:t>
      </w:r>
      <w:r w:rsidRPr="00392074">
        <w:rPr>
          <w:rFonts w:ascii="Times New Roman" w:eastAsia="Aptos" w:hAnsi="Times New Roman" w:cs="Times New Roman"/>
          <w:sz w:val="24"/>
          <w:szCs w:val="24"/>
        </w:rPr>
        <w:tab/>
        <w:t xml:space="preserve">činnosti se projevují nedostatky. Závažné nedostatky a chyby dovede žák s pomocí </w:t>
      </w:r>
      <w:r w:rsidRPr="00392074">
        <w:rPr>
          <w:rFonts w:ascii="Times New Roman" w:eastAsia="Aptos" w:hAnsi="Times New Roman" w:cs="Times New Roman"/>
          <w:sz w:val="24"/>
          <w:szCs w:val="24"/>
        </w:rPr>
        <w:tab/>
        <w:t xml:space="preserve">učitele </w:t>
      </w:r>
      <w:r w:rsidRPr="00392074">
        <w:rPr>
          <w:rFonts w:ascii="Times New Roman" w:eastAsia="Aptos" w:hAnsi="Times New Roman" w:cs="Times New Roman"/>
          <w:sz w:val="24"/>
          <w:szCs w:val="24"/>
        </w:rPr>
        <w:tab/>
        <w:t xml:space="preserve">opravit. Při samostatném studiu má velké těžkosti. </w:t>
      </w:r>
    </w:p>
    <w:p w14:paraId="18850DE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Stupeň 5 (nedostatečný)</w:t>
      </w:r>
    </w:p>
    <w:p w14:paraId="4372E8AD" w14:textId="4341EA09"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si požadované poznatky neosvojil. Jeho dovednost vykonávat požadované </w:t>
      </w:r>
      <w:r w:rsidRPr="00392074">
        <w:rPr>
          <w:rFonts w:ascii="Times New Roman" w:eastAsia="Aptos" w:hAnsi="Times New Roman" w:cs="Times New Roman"/>
          <w:sz w:val="24"/>
          <w:szCs w:val="24"/>
        </w:rPr>
        <w:tab/>
        <w:t xml:space="preserve">intelektuální a motorické činnosti má velmi podstatné nedostatky. Není schopen </w:t>
      </w:r>
      <w:r w:rsidRPr="00392074">
        <w:rPr>
          <w:rFonts w:ascii="Times New Roman" w:eastAsia="Aptos" w:hAnsi="Times New Roman" w:cs="Times New Roman"/>
          <w:sz w:val="24"/>
          <w:szCs w:val="24"/>
        </w:rPr>
        <w:tab/>
        <w:t xml:space="preserve">uplatňovat vědomosti a dovednosti při řešení teoretických a praktických úkolů. </w:t>
      </w:r>
      <w:r w:rsidRPr="00392074">
        <w:rPr>
          <w:rFonts w:ascii="Times New Roman" w:eastAsia="Aptos" w:hAnsi="Times New Roman" w:cs="Times New Roman"/>
          <w:sz w:val="24"/>
          <w:szCs w:val="24"/>
        </w:rPr>
        <w:tab/>
        <w:t xml:space="preserve">Neprojevuje samostatnost v myšlení, vyskytují se u něho časté logické nedostatky. V </w:t>
      </w:r>
      <w:r w:rsidRPr="00392074">
        <w:rPr>
          <w:rFonts w:ascii="Times New Roman" w:eastAsia="Aptos" w:hAnsi="Times New Roman" w:cs="Times New Roman"/>
          <w:sz w:val="24"/>
          <w:szCs w:val="24"/>
        </w:rPr>
        <w:tab/>
        <w:t xml:space="preserve">ústním a písemném projevu má závažné nedostatky. Závažné nedostatky a chyby </w:t>
      </w:r>
      <w:r w:rsidRPr="00392074">
        <w:rPr>
          <w:rFonts w:ascii="Times New Roman" w:eastAsia="Aptos" w:hAnsi="Times New Roman" w:cs="Times New Roman"/>
          <w:sz w:val="24"/>
          <w:szCs w:val="24"/>
        </w:rPr>
        <w:tab/>
        <w:t xml:space="preserve">nedovede opravit ani s pomocí učitele. Nedovede samostatně studovat. </w:t>
      </w:r>
    </w:p>
    <w:p w14:paraId="2A551090"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Klasifikace ve vyučovacích předmětech s převahou praktického zaměření.</w:t>
      </w:r>
    </w:p>
    <w:p w14:paraId="1C69246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Stupeň 1 </w:t>
      </w:r>
      <w:proofErr w:type="gramStart"/>
      <w:r w:rsidRPr="00392074">
        <w:rPr>
          <w:rFonts w:ascii="Times New Roman" w:eastAsia="Aptos" w:hAnsi="Times New Roman" w:cs="Times New Roman"/>
          <w:sz w:val="24"/>
          <w:szCs w:val="24"/>
        </w:rPr>
        <w:t>( výborný</w:t>
      </w:r>
      <w:proofErr w:type="gramEnd"/>
      <w:r w:rsidRPr="00392074">
        <w:rPr>
          <w:rFonts w:ascii="Times New Roman" w:eastAsia="Aptos" w:hAnsi="Times New Roman" w:cs="Times New Roman"/>
          <w:sz w:val="24"/>
          <w:szCs w:val="24"/>
        </w:rPr>
        <w:t>)</w:t>
      </w:r>
    </w:p>
    <w:p w14:paraId="08A55C55" w14:textId="52BC212D"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ab/>
        <w:t xml:space="preserve">Žák soustavně projevuje kladný vztah k práci, k pracovnímu kolektivu a k praktickým </w:t>
      </w:r>
      <w:r w:rsidRPr="00392074">
        <w:rPr>
          <w:rFonts w:ascii="Times New Roman" w:eastAsia="Aptos" w:hAnsi="Times New Roman" w:cs="Times New Roman"/>
          <w:sz w:val="24"/>
          <w:szCs w:val="24"/>
        </w:rPr>
        <w:tab/>
        <w:t xml:space="preserve">činnostem. Praktické činnosti vykonává pohotově, samostatně uplatňuje získané </w:t>
      </w:r>
      <w:r w:rsidRPr="00392074">
        <w:rPr>
          <w:rFonts w:ascii="Times New Roman" w:eastAsia="Aptos" w:hAnsi="Times New Roman" w:cs="Times New Roman"/>
          <w:sz w:val="24"/>
          <w:szCs w:val="24"/>
        </w:rPr>
        <w:tab/>
        <w:t xml:space="preserve">dovednosti a návyky. Bezpečně ovládá postupy a způsoby práce; dopouští se jen </w:t>
      </w:r>
      <w:r w:rsidRPr="00392074">
        <w:rPr>
          <w:rFonts w:ascii="Times New Roman" w:eastAsia="Aptos" w:hAnsi="Times New Roman" w:cs="Times New Roman"/>
          <w:sz w:val="24"/>
          <w:szCs w:val="24"/>
        </w:rPr>
        <w:tab/>
        <w:t xml:space="preserve">menších chyb, výsledky jeho práce jsou bez závažnějších nedostatků. Účelně si </w:t>
      </w:r>
      <w:r w:rsidRPr="00392074">
        <w:rPr>
          <w:rFonts w:ascii="Times New Roman" w:eastAsia="Aptos" w:hAnsi="Times New Roman" w:cs="Times New Roman"/>
          <w:sz w:val="24"/>
          <w:szCs w:val="24"/>
        </w:rPr>
        <w:tab/>
        <w:t xml:space="preserve">organizuje vlastní práci, udržuje pracoviště v pořádku. Uvědoměle dodržuje předpisy o </w:t>
      </w:r>
      <w:r w:rsidRPr="00392074">
        <w:rPr>
          <w:rFonts w:ascii="Times New Roman" w:eastAsia="Aptos" w:hAnsi="Times New Roman" w:cs="Times New Roman"/>
          <w:sz w:val="24"/>
          <w:szCs w:val="24"/>
        </w:rPr>
        <w:tab/>
        <w:t xml:space="preserve">bezpečnosti a ochraně zdraví při práci a aktivně se stará o životní prostředí. </w:t>
      </w:r>
      <w:r w:rsidRPr="00392074">
        <w:rPr>
          <w:rFonts w:ascii="Times New Roman" w:eastAsia="Aptos" w:hAnsi="Times New Roman" w:cs="Times New Roman"/>
          <w:sz w:val="24"/>
          <w:szCs w:val="24"/>
        </w:rPr>
        <w:tab/>
        <w:t xml:space="preserve">Hospodárně využívá suroviny, materiál, energii. Vzorně obsluhuje a udržuje pomůcky, </w:t>
      </w:r>
      <w:r w:rsidRPr="00392074">
        <w:rPr>
          <w:rFonts w:ascii="Times New Roman" w:eastAsia="Aptos" w:hAnsi="Times New Roman" w:cs="Times New Roman"/>
          <w:sz w:val="24"/>
          <w:szCs w:val="24"/>
        </w:rPr>
        <w:tab/>
        <w:t xml:space="preserve">nástroje a nářadí. Aktivně překonává vyskytující se překážky. </w:t>
      </w:r>
    </w:p>
    <w:p w14:paraId="4AD3DA1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2 (chvalitebný) </w:t>
      </w:r>
    </w:p>
    <w:p w14:paraId="3C63249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projevuje kladný vztah k práci, k pracovnímu kolektivu a k praktickým </w:t>
      </w:r>
      <w:r w:rsidRPr="00392074">
        <w:rPr>
          <w:rFonts w:ascii="Times New Roman" w:eastAsia="Aptos" w:hAnsi="Times New Roman" w:cs="Times New Roman"/>
          <w:sz w:val="24"/>
          <w:szCs w:val="24"/>
        </w:rPr>
        <w:tab/>
        <w:t xml:space="preserve">činnostem. Praktické činnosti vykonává samostatně, v postupech a způsobech práce se </w:t>
      </w:r>
      <w:r w:rsidRPr="00392074">
        <w:rPr>
          <w:rFonts w:ascii="Times New Roman" w:eastAsia="Aptos" w:hAnsi="Times New Roman" w:cs="Times New Roman"/>
          <w:sz w:val="24"/>
          <w:szCs w:val="24"/>
        </w:rPr>
        <w:tab/>
        <w:t xml:space="preserve">nevyskytují podstatné chyby. Výsledky jeho práce mají drobné nedostatky. Účelně si </w:t>
      </w:r>
      <w:r w:rsidRPr="00392074">
        <w:rPr>
          <w:rFonts w:ascii="Times New Roman" w:eastAsia="Aptos" w:hAnsi="Times New Roman" w:cs="Times New Roman"/>
          <w:sz w:val="24"/>
          <w:szCs w:val="24"/>
        </w:rPr>
        <w:tab/>
        <w:t xml:space="preserve">organizuje vlastní práci, pracoviště udržuje v pořádku. Uvědoměle udržuje předpisy o </w:t>
      </w:r>
      <w:r w:rsidRPr="00392074">
        <w:rPr>
          <w:rFonts w:ascii="Times New Roman" w:eastAsia="Aptos" w:hAnsi="Times New Roman" w:cs="Times New Roman"/>
          <w:sz w:val="24"/>
          <w:szCs w:val="24"/>
        </w:rPr>
        <w:tab/>
        <w:t xml:space="preserve">bezpečnosti a ochraně zdraví při práci a stará se o životní prostředí. Při hospodárném </w:t>
      </w:r>
      <w:r w:rsidRPr="00392074">
        <w:rPr>
          <w:rFonts w:ascii="Times New Roman" w:eastAsia="Aptos" w:hAnsi="Times New Roman" w:cs="Times New Roman"/>
          <w:sz w:val="24"/>
          <w:szCs w:val="24"/>
        </w:rPr>
        <w:tab/>
        <w:t xml:space="preserve">využívání surovin, materiálů a energie se dopouští malých chyb. Laboratorní zařízení, </w:t>
      </w:r>
      <w:r w:rsidRPr="00392074">
        <w:rPr>
          <w:rFonts w:ascii="Times New Roman" w:eastAsia="Aptos" w:hAnsi="Times New Roman" w:cs="Times New Roman"/>
          <w:sz w:val="24"/>
          <w:szCs w:val="24"/>
        </w:rPr>
        <w:tab/>
        <w:t xml:space="preserve">pomůcky, nástroje a nářadí obsluhuje a udržuje s drobnými nedostatky. Překážky v </w:t>
      </w:r>
      <w:r w:rsidRPr="00392074">
        <w:rPr>
          <w:rFonts w:ascii="Times New Roman" w:eastAsia="Aptos" w:hAnsi="Times New Roman" w:cs="Times New Roman"/>
          <w:sz w:val="24"/>
          <w:szCs w:val="24"/>
        </w:rPr>
        <w:tab/>
        <w:t xml:space="preserve">práci překonává s občasnou pomocí učitele. </w:t>
      </w:r>
    </w:p>
    <w:p w14:paraId="4280569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3 (dobrý) </w:t>
      </w:r>
    </w:p>
    <w:p w14:paraId="50873B4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projevuje vztah k práci, k pracovnímu kolektivu a k praktickým činnostem s </w:t>
      </w:r>
      <w:r w:rsidRPr="00392074">
        <w:rPr>
          <w:rFonts w:ascii="Times New Roman" w:eastAsia="Aptos" w:hAnsi="Times New Roman" w:cs="Times New Roman"/>
          <w:sz w:val="24"/>
          <w:szCs w:val="24"/>
        </w:rPr>
        <w:tab/>
        <w:t xml:space="preserve">menšími výkyvy. V praktických činnostech se dopouští chyb a při postupech a </w:t>
      </w:r>
      <w:r w:rsidRPr="00392074">
        <w:rPr>
          <w:rFonts w:ascii="Times New Roman" w:eastAsia="Aptos" w:hAnsi="Times New Roman" w:cs="Times New Roman"/>
          <w:sz w:val="24"/>
          <w:szCs w:val="24"/>
        </w:rPr>
        <w:tab/>
        <w:t xml:space="preserve">způsobech práce potřebuje občasnou pomoc učitele. Výsledky práce mají nedostatky. </w:t>
      </w:r>
      <w:r w:rsidRPr="00392074">
        <w:rPr>
          <w:rFonts w:ascii="Times New Roman" w:eastAsia="Aptos" w:hAnsi="Times New Roman" w:cs="Times New Roman"/>
          <w:sz w:val="24"/>
          <w:szCs w:val="24"/>
        </w:rPr>
        <w:tab/>
        <w:t xml:space="preserve">Vlastní práci organizuje méně účelně, udržuje pracoviště v pořádku. Dodržuje </w:t>
      </w:r>
      <w:r w:rsidRPr="00392074">
        <w:rPr>
          <w:rFonts w:ascii="Times New Roman" w:eastAsia="Aptos" w:hAnsi="Times New Roman" w:cs="Times New Roman"/>
          <w:sz w:val="24"/>
          <w:szCs w:val="24"/>
        </w:rPr>
        <w:tab/>
        <w:t xml:space="preserve">předpisy o bezpečnosti a ochraně zdraví při práci a stará se o ochranu životního </w:t>
      </w:r>
      <w:r w:rsidRPr="00392074">
        <w:rPr>
          <w:rFonts w:ascii="Times New Roman" w:eastAsia="Aptos" w:hAnsi="Times New Roman" w:cs="Times New Roman"/>
          <w:sz w:val="24"/>
          <w:szCs w:val="24"/>
        </w:rPr>
        <w:tab/>
        <w:t xml:space="preserve">prostředí. Na podněty učitele je schopen hospodárně využívat suroviny, materiály a </w:t>
      </w:r>
      <w:r w:rsidRPr="00392074">
        <w:rPr>
          <w:rFonts w:ascii="Times New Roman" w:eastAsia="Aptos" w:hAnsi="Times New Roman" w:cs="Times New Roman"/>
          <w:sz w:val="24"/>
          <w:szCs w:val="24"/>
        </w:rPr>
        <w:tab/>
        <w:t xml:space="preserve">energii. K údržbě přístrojů a nářadí musí být částečně podněcován. Překážky v práci </w:t>
      </w:r>
      <w:r w:rsidRPr="00392074">
        <w:rPr>
          <w:rFonts w:ascii="Times New Roman" w:eastAsia="Aptos" w:hAnsi="Times New Roman" w:cs="Times New Roman"/>
          <w:sz w:val="24"/>
          <w:szCs w:val="24"/>
        </w:rPr>
        <w:tab/>
        <w:t xml:space="preserve">překonává jen s častou pomocí učitele. </w:t>
      </w:r>
    </w:p>
    <w:p w14:paraId="6EFA94E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Stupeň 4 (dostatečný)</w:t>
      </w:r>
    </w:p>
    <w:p w14:paraId="1E2FF20F" w14:textId="2F574EE5"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pracuje bez zájmu a vztahu k práci, k pracovnímu kolektivu a praktickým </w:t>
      </w:r>
      <w:r w:rsidRPr="00392074">
        <w:rPr>
          <w:rFonts w:ascii="Times New Roman" w:eastAsia="Aptos" w:hAnsi="Times New Roman" w:cs="Times New Roman"/>
          <w:sz w:val="24"/>
          <w:szCs w:val="24"/>
        </w:rPr>
        <w:tab/>
        <w:t>čin</w:t>
      </w:r>
      <w:r>
        <w:rPr>
          <w:rFonts w:ascii="Times New Roman" w:eastAsia="Aptos" w:hAnsi="Times New Roman" w:cs="Times New Roman"/>
          <w:sz w:val="24"/>
          <w:szCs w:val="24"/>
        </w:rPr>
        <w:t>n</w:t>
      </w:r>
      <w:r w:rsidRPr="00392074">
        <w:rPr>
          <w:rFonts w:ascii="Times New Roman" w:eastAsia="Aptos" w:hAnsi="Times New Roman" w:cs="Times New Roman"/>
          <w:sz w:val="24"/>
          <w:szCs w:val="24"/>
        </w:rPr>
        <w:t>ostem.</w:t>
      </w:r>
      <w:r>
        <w:rPr>
          <w:rFonts w:ascii="Times New Roman" w:eastAsia="Aptos" w:hAnsi="Times New Roman" w:cs="Times New Roman"/>
          <w:sz w:val="24"/>
          <w:szCs w:val="24"/>
        </w:rPr>
        <w:t xml:space="preserve"> </w:t>
      </w:r>
      <w:r w:rsidRPr="00392074">
        <w:rPr>
          <w:rFonts w:ascii="Times New Roman" w:eastAsia="Aptos" w:hAnsi="Times New Roman" w:cs="Times New Roman"/>
          <w:sz w:val="24"/>
          <w:szCs w:val="24"/>
        </w:rPr>
        <w:t xml:space="preserve">V praktických činnostech, dovednostech a návycích se dopouští větších </w:t>
      </w:r>
      <w:r w:rsidRPr="00392074">
        <w:rPr>
          <w:rFonts w:ascii="Times New Roman" w:eastAsia="Aptos" w:hAnsi="Times New Roman" w:cs="Times New Roman"/>
          <w:sz w:val="24"/>
          <w:szCs w:val="24"/>
        </w:rPr>
        <w:tab/>
        <w:t xml:space="preserve">chyb. Při volbě postupů a způsobů práce potřebuje soustavnou pomoc učitele. Ve </w:t>
      </w:r>
      <w:r w:rsidRPr="00392074">
        <w:rPr>
          <w:rFonts w:ascii="Times New Roman" w:eastAsia="Aptos" w:hAnsi="Times New Roman" w:cs="Times New Roman"/>
          <w:sz w:val="24"/>
          <w:szCs w:val="24"/>
        </w:rPr>
        <w:tab/>
        <w:t xml:space="preserve">výsledcích práce má závažné nedostatky. Práci dovede organizovat za soustavné </w:t>
      </w:r>
      <w:r w:rsidRPr="00392074">
        <w:rPr>
          <w:rFonts w:ascii="Times New Roman" w:eastAsia="Aptos" w:hAnsi="Times New Roman" w:cs="Times New Roman"/>
          <w:sz w:val="24"/>
          <w:szCs w:val="24"/>
        </w:rPr>
        <w:tab/>
        <w:t xml:space="preserve">pomoci učitele, méně dbá o pořádek na pracovišti. Méně dbá na dodržování předpisů o </w:t>
      </w:r>
      <w:r w:rsidRPr="00392074">
        <w:rPr>
          <w:rFonts w:ascii="Times New Roman" w:eastAsia="Aptos" w:hAnsi="Times New Roman" w:cs="Times New Roman"/>
          <w:sz w:val="24"/>
          <w:szCs w:val="24"/>
        </w:rPr>
        <w:tab/>
        <w:t xml:space="preserve">bezpečnosti a ochraně zdraví při práci a o životní prostředí. Porušuje zásady </w:t>
      </w:r>
      <w:r w:rsidRPr="00392074">
        <w:rPr>
          <w:rFonts w:ascii="Times New Roman" w:eastAsia="Aptos" w:hAnsi="Times New Roman" w:cs="Times New Roman"/>
          <w:sz w:val="24"/>
          <w:szCs w:val="24"/>
        </w:rPr>
        <w:tab/>
        <w:t xml:space="preserve">hospodárnosti využívání surovin, materiálů a energie. V obsluze a údržbě   pomůcek, </w:t>
      </w:r>
      <w:r w:rsidRPr="00392074">
        <w:rPr>
          <w:rFonts w:ascii="Times New Roman" w:eastAsia="Aptos" w:hAnsi="Times New Roman" w:cs="Times New Roman"/>
          <w:sz w:val="24"/>
          <w:szCs w:val="24"/>
        </w:rPr>
        <w:tab/>
        <w:t xml:space="preserve">přístrojů a nářadí se dopouští závažných nedostatků. Překážky v práci překonává jen s </w:t>
      </w:r>
      <w:r w:rsidRPr="00392074">
        <w:rPr>
          <w:rFonts w:ascii="Times New Roman" w:eastAsia="Aptos" w:hAnsi="Times New Roman" w:cs="Times New Roman"/>
          <w:sz w:val="24"/>
          <w:szCs w:val="24"/>
        </w:rPr>
        <w:tab/>
        <w:t>pomocí učitele.</w:t>
      </w:r>
    </w:p>
    <w:p w14:paraId="3065F88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Stupeň 5 (nedostatečný) </w:t>
      </w:r>
    </w:p>
    <w:p w14:paraId="52FB122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neprojevuje zájem o práci a vztah k ní, ani k pracovnímu kolektivu a k praktickým </w:t>
      </w:r>
      <w:r w:rsidRPr="00392074">
        <w:rPr>
          <w:rFonts w:ascii="Times New Roman" w:eastAsia="Aptos" w:hAnsi="Times New Roman" w:cs="Times New Roman"/>
          <w:sz w:val="24"/>
          <w:szCs w:val="24"/>
        </w:rPr>
        <w:tab/>
        <w:t xml:space="preserve">činnostem. V praktických činnostech, dovednostech a návycích má podstatné </w:t>
      </w:r>
      <w:r w:rsidRPr="00392074">
        <w:rPr>
          <w:rFonts w:ascii="Times New Roman" w:eastAsia="Aptos" w:hAnsi="Times New Roman" w:cs="Times New Roman"/>
          <w:sz w:val="24"/>
          <w:szCs w:val="24"/>
        </w:rPr>
        <w:tab/>
        <w:t xml:space="preserve">nedostatky. Nedokáže postupovat při práci ani s pomocí učitele. Výsledky jeho práce </w:t>
      </w:r>
      <w:r w:rsidRPr="00392074">
        <w:rPr>
          <w:rFonts w:ascii="Times New Roman" w:eastAsia="Aptos" w:hAnsi="Times New Roman" w:cs="Times New Roman"/>
          <w:sz w:val="24"/>
          <w:szCs w:val="24"/>
        </w:rPr>
        <w:tab/>
        <w:t xml:space="preserve">jsou nedokončené, neúplné, nepřesné, nedosahují předepsané ukazatele. Práci na </w:t>
      </w:r>
      <w:r w:rsidRPr="00392074">
        <w:rPr>
          <w:rFonts w:ascii="Times New Roman" w:eastAsia="Aptos" w:hAnsi="Times New Roman" w:cs="Times New Roman"/>
          <w:sz w:val="24"/>
          <w:szCs w:val="24"/>
        </w:rPr>
        <w:tab/>
        <w:t xml:space="preserve">pracovišti si nedokáže zorganizovat, nedbá na pořádek na pracovišti. Neovládá </w:t>
      </w:r>
      <w:r w:rsidRPr="00392074">
        <w:rPr>
          <w:rFonts w:ascii="Times New Roman" w:eastAsia="Aptos" w:hAnsi="Times New Roman" w:cs="Times New Roman"/>
          <w:sz w:val="24"/>
          <w:szCs w:val="24"/>
        </w:rPr>
        <w:tab/>
        <w:t xml:space="preserve">předpisy o ochraně zdraví při práci a nedbá na ochranu životního prostředí. Nevyužívá </w:t>
      </w:r>
      <w:r w:rsidRPr="00392074">
        <w:rPr>
          <w:rFonts w:ascii="Times New Roman" w:eastAsia="Aptos" w:hAnsi="Times New Roman" w:cs="Times New Roman"/>
          <w:sz w:val="24"/>
          <w:szCs w:val="24"/>
        </w:rPr>
        <w:lastRenderedPageBreak/>
        <w:tab/>
        <w:t xml:space="preserve">hospodárně surovin, materiálů a energie. V obsluze a údržbě laboratorních zařízení a </w:t>
      </w:r>
      <w:r w:rsidRPr="00392074">
        <w:rPr>
          <w:rFonts w:ascii="Times New Roman" w:eastAsia="Aptos" w:hAnsi="Times New Roman" w:cs="Times New Roman"/>
          <w:sz w:val="24"/>
          <w:szCs w:val="24"/>
        </w:rPr>
        <w:tab/>
        <w:t xml:space="preserve">pomůcek, přístrojů a nářadí, nástrojů a měřidel se dopouští závažných nedostatků. </w:t>
      </w:r>
    </w:p>
    <w:p w14:paraId="04F533B9" w14:textId="77777777" w:rsidR="00392074" w:rsidRPr="00392074" w:rsidRDefault="00392074" w:rsidP="00392074">
      <w:pPr>
        <w:spacing w:line="256" w:lineRule="auto"/>
        <w:rPr>
          <w:rFonts w:ascii="Times New Roman" w:eastAsia="Aptos" w:hAnsi="Times New Roman" w:cs="Times New Roman"/>
          <w:sz w:val="24"/>
          <w:szCs w:val="24"/>
          <w:u w:val="single"/>
        </w:rPr>
      </w:pPr>
      <w:r w:rsidRPr="00392074">
        <w:rPr>
          <w:rFonts w:ascii="Times New Roman" w:eastAsia="Aptos" w:hAnsi="Times New Roman" w:cs="Times New Roman"/>
          <w:sz w:val="24"/>
          <w:szCs w:val="24"/>
          <w:u w:val="single"/>
        </w:rPr>
        <w:t xml:space="preserve">Klasifikace ve vyučovacích předmětech s převahou výchovného zaměření </w:t>
      </w:r>
    </w:p>
    <w:p w14:paraId="4DCDFED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1 (výborný) </w:t>
      </w:r>
    </w:p>
    <w:p w14:paraId="72B69EF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je v činnostech aktivní. Pracuje tvořivě, samostatně, plně využívá své osobní </w:t>
      </w:r>
      <w:r w:rsidRPr="00392074">
        <w:rPr>
          <w:rFonts w:ascii="Times New Roman" w:eastAsia="Aptos" w:hAnsi="Times New Roman" w:cs="Times New Roman"/>
          <w:sz w:val="24"/>
          <w:szCs w:val="24"/>
        </w:rPr>
        <w:tab/>
        <w:t xml:space="preserve">předpoklady a úspěšně podle požadavků osnov je rozvíjí v individuálních a </w:t>
      </w:r>
      <w:r w:rsidRPr="00392074">
        <w:rPr>
          <w:rFonts w:ascii="Times New Roman" w:eastAsia="Aptos" w:hAnsi="Times New Roman" w:cs="Times New Roman"/>
          <w:sz w:val="24"/>
          <w:szCs w:val="24"/>
        </w:rPr>
        <w:tab/>
        <w:t xml:space="preserve">kolektivních projevech. Osvojené vědomosti, dovednosti a návyky aplikuje tvořivě. </w:t>
      </w:r>
      <w:r w:rsidRPr="00392074">
        <w:rPr>
          <w:rFonts w:ascii="Times New Roman" w:eastAsia="Aptos" w:hAnsi="Times New Roman" w:cs="Times New Roman"/>
          <w:sz w:val="24"/>
          <w:szCs w:val="24"/>
        </w:rPr>
        <w:tab/>
        <w:t xml:space="preserve">Má aktivní zájem o umění, estetiku a tělesnou kulturu a projevuje k nim aktivní vztah. </w:t>
      </w:r>
      <w:r w:rsidRPr="00392074">
        <w:rPr>
          <w:rFonts w:ascii="Times New Roman" w:eastAsia="Aptos" w:hAnsi="Times New Roman" w:cs="Times New Roman"/>
          <w:sz w:val="24"/>
          <w:szCs w:val="24"/>
        </w:rPr>
        <w:tab/>
        <w:t xml:space="preserve">Úspěšně rozvíjí svůj estetický vkus a tělesnou zdatnost. </w:t>
      </w:r>
    </w:p>
    <w:p w14:paraId="62FDB5F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Stupeň 2 (chvalitebný)</w:t>
      </w:r>
    </w:p>
    <w:p w14:paraId="3A3B646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Žák je v činnostech méně aktivní, tvořivý, převážně samostatný na základě využívání </w:t>
      </w:r>
      <w:r w:rsidRPr="00392074">
        <w:rPr>
          <w:rFonts w:ascii="Times New Roman" w:eastAsia="Aptos" w:hAnsi="Times New Roman" w:cs="Times New Roman"/>
          <w:sz w:val="24"/>
          <w:szCs w:val="24"/>
        </w:rPr>
        <w:tab/>
        <w:t xml:space="preserve">svých osobních předpokladů, které úspěšně rozvíjí v individuálním a kolektivním </w:t>
      </w:r>
      <w:r w:rsidRPr="00392074">
        <w:rPr>
          <w:rFonts w:ascii="Times New Roman" w:eastAsia="Aptos" w:hAnsi="Times New Roman" w:cs="Times New Roman"/>
          <w:sz w:val="24"/>
          <w:szCs w:val="24"/>
        </w:rPr>
        <w:tab/>
        <w:t xml:space="preserve">projevu. Žák tvořivě aplikuje osvojené vědomosti, dovednosti a návyky v nových </w:t>
      </w:r>
      <w:r w:rsidRPr="00392074">
        <w:rPr>
          <w:rFonts w:ascii="Times New Roman" w:eastAsia="Aptos" w:hAnsi="Times New Roman" w:cs="Times New Roman"/>
          <w:sz w:val="24"/>
          <w:szCs w:val="24"/>
        </w:rPr>
        <w:tab/>
        <w:t xml:space="preserve">úkolech. Má aktivní zájem o umění, o estetiku a tělesnou zdatnost. Rozvíjí si v </w:t>
      </w:r>
      <w:r w:rsidRPr="00392074">
        <w:rPr>
          <w:rFonts w:ascii="Times New Roman" w:eastAsia="Aptos" w:hAnsi="Times New Roman" w:cs="Times New Roman"/>
          <w:sz w:val="24"/>
          <w:szCs w:val="24"/>
        </w:rPr>
        <w:tab/>
        <w:t xml:space="preserve">požadované míře estetický vkus a tělesnou zdatnost. </w:t>
      </w:r>
    </w:p>
    <w:p w14:paraId="1386C34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3 (dobrý) </w:t>
      </w:r>
    </w:p>
    <w:p w14:paraId="33FED6D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je v činnostech málo aktivní, tvořivý, samostatný a pohotový. Nevyužívá </w:t>
      </w:r>
      <w:r w:rsidRPr="00392074">
        <w:rPr>
          <w:rFonts w:ascii="Times New Roman" w:eastAsia="Aptos" w:hAnsi="Times New Roman" w:cs="Times New Roman"/>
          <w:sz w:val="24"/>
          <w:szCs w:val="24"/>
        </w:rPr>
        <w:tab/>
        <w:t xml:space="preserve">dostatečně své schopnosti v individuálním a kolektivním projevu. Jeho vědomosti a </w:t>
      </w:r>
      <w:r w:rsidRPr="00392074">
        <w:rPr>
          <w:rFonts w:ascii="Times New Roman" w:eastAsia="Aptos" w:hAnsi="Times New Roman" w:cs="Times New Roman"/>
          <w:sz w:val="24"/>
          <w:szCs w:val="24"/>
        </w:rPr>
        <w:tab/>
        <w:t xml:space="preserve">dovednosti mají četnější mezery a při jejich aplikaci potřebuje pomoc učitele. Nemá </w:t>
      </w:r>
      <w:r w:rsidRPr="00392074">
        <w:rPr>
          <w:rFonts w:ascii="Times New Roman" w:eastAsia="Aptos" w:hAnsi="Times New Roman" w:cs="Times New Roman"/>
          <w:sz w:val="24"/>
          <w:szCs w:val="24"/>
        </w:rPr>
        <w:tab/>
        <w:t xml:space="preserve">dostatečný aktivní zájem o umění, estetiku a tělesnou kulturu. Nerozvíjí v požadované </w:t>
      </w:r>
      <w:r w:rsidRPr="00392074">
        <w:rPr>
          <w:rFonts w:ascii="Times New Roman" w:eastAsia="Aptos" w:hAnsi="Times New Roman" w:cs="Times New Roman"/>
          <w:sz w:val="24"/>
          <w:szCs w:val="24"/>
        </w:rPr>
        <w:tab/>
        <w:t xml:space="preserve">míře svůj estetický vkus a tělesnou zdatnost. </w:t>
      </w:r>
    </w:p>
    <w:p w14:paraId="52857BC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4 (dostatečný) </w:t>
      </w:r>
    </w:p>
    <w:p w14:paraId="65E9800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je v činnostech převážně pasivní. Rozvoj jeho schopností je málo uspokojivý. </w:t>
      </w:r>
      <w:r w:rsidRPr="00392074">
        <w:rPr>
          <w:rFonts w:ascii="Times New Roman" w:eastAsia="Aptos" w:hAnsi="Times New Roman" w:cs="Times New Roman"/>
          <w:sz w:val="24"/>
          <w:szCs w:val="24"/>
        </w:rPr>
        <w:tab/>
        <w:t xml:space="preserve">Úkoly </w:t>
      </w:r>
      <w:r w:rsidRPr="00392074">
        <w:rPr>
          <w:rFonts w:ascii="Times New Roman" w:eastAsia="Aptos" w:hAnsi="Times New Roman" w:cs="Times New Roman"/>
          <w:sz w:val="24"/>
          <w:szCs w:val="24"/>
        </w:rPr>
        <w:tab/>
        <w:t xml:space="preserve">řeší s častými chybami. Vědomosti a dovednosti aplikuje jen se značnou </w:t>
      </w:r>
      <w:r w:rsidRPr="00392074">
        <w:rPr>
          <w:rFonts w:ascii="Times New Roman" w:eastAsia="Aptos" w:hAnsi="Times New Roman" w:cs="Times New Roman"/>
          <w:sz w:val="24"/>
          <w:szCs w:val="24"/>
        </w:rPr>
        <w:tab/>
        <w:t xml:space="preserve">pomocí učitele. Projevuje velmi malou snahu a zájem o činnosti, nerozvíjí dostatečně </w:t>
      </w:r>
      <w:r w:rsidRPr="00392074">
        <w:rPr>
          <w:rFonts w:ascii="Times New Roman" w:eastAsia="Aptos" w:hAnsi="Times New Roman" w:cs="Times New Roman"/>
          <w:sz w:val="24"/>
          <w:szCs w:val="24"/>
        </w:rPr>
        <w:tab/>
        <w:t xml:space="preserve">svůj estetický vkus a tělesnou zdatnost. </w:t>
      </w:r>
    </w:p>
    <w:p w14:paraId="49E1F32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Stupeň 5 (nedostatečný)</w:t>
      </w:r>
      <w:r w:rsidRPr="00392074">
        <w:rPr>
          <w:rFonts w:ascii="Times New Roman" w:eastAsia="Aptos" w:hAnsi="Times New Roman" w:cs="Times New Roman"/>
          <w:sz w:val="24"/>
          <w:szCs w:val="24"/>
        </w:rPr>
        <w:tab/>
      </w:r>
    </w:p>
    <w:p w14:paraId="7C3ABC4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Žák je v činnostech pasivní. Rozvoj jeho schopností je neuspokojivý. Minimální </w:t>
      </w:r>
      <w:r w:rsidRPr="00392074">
        <w:rPr>
          <w:rFonts w:ascii="Times New Roman" w:eastAsia="Aptos" w:hAnsi="Times New Roman" w:cs="Times New Roman"/>
          <w:sz w:val="24"/>
          <w:szCs w:val="24"/>
        </w:rPr>
        <w:tab/>
        <w:t xml:space="preserve">osvojené vědomosti a dovednosti nedovede aplikovat. Neprojevuje zájem o práci </w:t>
      </w:r>
      <w:r w:rsidRPr="00392074">
        <w:rPr>
          <w:rFonts w:ascii="Times New Roman" w:eastAsia="Aptos" w:hAnsi="Times New Roman" w:cs="Times New Roman"/>
          <w:sz w:val="24"/>
          <w:szCs w:val="24"/>
        </w:rPr>
        <w:tab/>
        <w:t xml:space="preserve">a nevyvíjí úsilí rozvíjet svůj estetický vkus a tělesnou zdatnost. </w:t>
      </w:r>
    </w:p>
    <w:p w14:paraId="7455825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b/>
          <w:bCs/>
          <w:sz w:val="24"/>
          <w:szCs w:val="24"/>
        </w:rPr>
        <w:t>2.</w:t>
      </w:r>
      <w:r w:rsidRPr="00392074">
        <w:rPr>
          <w:rFonts w:ascii="Times New Roman" w:eastAsia="Aptos" w:hAnsi="Times New Roman" w:cs="Times New Roman"/>
          <w:sz w:val="24"/>
          <w:szCs w:val="24"/>
        </w:rPr>
        <w:t xml:space="preserve"> </w:t>
      </w:r>
      <w:r w:rsidRPr="00392074">
        <w:rPr>
          <w:rFonts w:ascii="Times New Roman" w:eastAsia="Aptos" w:hAnsi="Times New Roman" w:cs="Times New Roman"/>
          <w:b/>
          <w:bCs/>
          <w:sz w:val="24"/>
          <w:szCs w:val="24"/>
        </w:rPr>
        <w:t>Zásady hodnocení a klasifikace chování ve škole a na akcích pořádaných školou</w:t>
      </w:r>
      <w:r w:rsidRPr="00392074">
        <w:rPr>
          <w:rFonts w:ascii="Times New Roman" w:eastAsia="Aptos" w:hAnsi="Times New Roman" w:cs="Times New Roman"/>
          <w:sz w:val="24"/>
          <w:szCs w:val="24"/>
        </w:rPr>
        <w:t xml:space="preserve"> </w:t>
      </w:r>
    </w:p>
    <w:p w14:paraId="0F77788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Kritériem pro hodnocení a klasifikaci chování žáků je dodržování pravidel školního řádu. Tato pravidla se vztahují na chování na všech akcích pořádaných školou. </w:t>
      </w:r>
    </w:p>
    <w:p w14:paraId="7557191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b) Za chování žáka mimo školu zodpovídají plně zákonní zástupci dítěte. </w:t>
      </w:r>
    </w:p>
    <w:p w14:paraId="296BAAC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c) Při hodnocení se přihlíží k věku a rozumové vyspělosti žáka. </w:t>
      </w:r>
    </w:p>
    <w:p w14:paraId="2284741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d) Klasifikaci sníženého stupně chování žáků navrhuje třídní učitel po projednání s učiteli, kteří ve třídě vyučují. Rozhoduje o ní ředitel školy po projednání na pedagogické radě.</w:t>
      </w:r>
    </w:p>
    <w:p w14:paraId="4E661BE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e) Možnost podat návrh na hodnocení chování mají na pedagogické radě i další vyučující.</w:t>
      </w:r>
    </w:p>
    <w:p w14:paraId="3E49315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f) Při klasifikaci chování se přihlíží k věku, morální a rozumové vyspělosti žáka.</w:t>
      </w:r>
    </w:p>
    <w:p w14:paraId="18F6372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g) Pro sjednocení klasifikace chování ve škole jsou vytvořena tato kritéria: </w:t>
      </w:r>
    </w:p>
    <w:p w14:paraId="38AE087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1 (velmi dobré) </w:t>
      </w:r>
    </w:p>
    <w:p w14:paraId="0787936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Žák přijímá a dodržuje pravidla chování stanovená řádem školy. Má dobrý vztah ke </w:t>
      </w:r>
      <w:r w:rsidRPr="00392074">
        <w:rPr>
          <w:rFonts w:ascii="Times New Roman" w:eastAsia="Aptos" w:hAnsi="Times New Roman" w:cs="Times New Roman"/>
          <w:sz w:val="24"/>
          <w:szCs w:val="24"/>
        </w:rPr>
        <w:tab/>
        <w:t xml:space="preserve">všem spolužákům a ostatním dospělým lidem. Méně závažných přestupků se </w:t>
      </w:r>
      <w:r w:rsidRPr="00392074">
        <w:rPr>
          <w:rFonts w:ascii="Times New Roman" w:eastAsia="Aptos" w:hAnsi="Times New Roman" w:cs="Times New Roman"/>
          <w:sz w:val="24"/>
          <w:szCs w:val="24"/>
        </w:rPr>
        <w:tab/>
        <w:t xml:space="preserve">dopouští ojediněle. </w:t>
      </w:r>
    </w:p>
    <w:p w14:paraId="772E858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Stupeň 2 (uspokojivé) </w:t>
      </w:r>
      <w:r w:rsidRPr="00392074">
        <w:rPr>
          <w:rFonts w:ascii="Times New Roman" w:eastAsia="Aptos" w:hAnsi="Times New Roman" w:cs="Times New Roman"/>
          <w:sz w:val="24"/>
          <w:szCs w:val="24"/>
        </w:rPr>
        <w:tab/>
      </w:r>
    </w:p>
    <w:p w14:paraId="4EC62F5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Chování žáka je v rozporu s obecnými pravidly chování a s ustanoveními školního </w:t>
      </w:r>
      <w:r w:rsidRPr="00392074">
        <w:rPr>
          <w:rFonts w:ascii="Times New Roman" w:eastAsia="Aptos" w:hAnsi="Times New Roman" w:cs="Times New Roman"/>
          <w:sz w:val="24"/>
          <w:szCs w:val="24"/>
        </w:rPr>
        <w:tab/>
        <w:t xml:space="preserve">řádu. Žák se dopustí závažného přestupku proti pravidlům slušného chování nebo </w:t>
      </w:r>
      <w:r w:rsidRPr="00392074">
        <w:rPr>
          <w:rFonts w:ascii="Times New Roman" w:eastAsia="Aptos" w:hAnsi="Times New Roman" w:cs="Times New Roman"/>
          <w:sz w:val="24"/>
          <w:szCs w:val="24"/>
        </w:rPr>
        <w:tab/>
        <w:t xml:space="preserve">školnímu řádu; opakovaně se dopouští méně závažných přestupků. Narušuje výchovně </w:t>
      </w:r>
      <w:r w:rsidRPr="00392074">
        <w:rPr>
          <w:rFonts w:ascii="Times New Roman" w:eastAsia="Aptos" w:hAnsi="Times New Roman" w:cs="Times New Roman"/>
          <w:sz w:val="24"/>
          <w:szCs w:val="24"/>
        </w:rPr>
        <w:tab/>
        <w:t xml:space="preserve">vzdělávací činnost školy. Je méně přístupný výchovnému působení. Ohrožuje </w:t>
      </w:r>
      <w:r w:rsidRPr="00392074">
        <w:rPr>
          <w:rFonts w:ascii="Times New Roman" w:eastAsia="Aptos" w:hAnsi="Times New Roman" w:cs="Times New Roman"/>
          <w:sz w:val="24"/>
          <w:szCs w:val="24"/>
        </w:rPr>
        <w:tab/>
        <w:t xml:space="preserve">bezpečnost a zdraví své nebo jiných osob. </w:t>
      </w:r>
    </w:p>
    <w:p w14:paraId="2413E505"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Stupeň 3 (neuspokojivé)</w:t>
      </w:r>
    </w:p>
    <w:p w14:paraId="2A45A95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Chování žáka je v příkrém rozporu s pravidly slušného chování. Dopustí se takových </w:t>
      </w:r>
      <w:r w:rsidRPr="00392074">
        <w:rPr>
          <w:rFonts w:ascii="Times New Roman" w:eastAsia="Aptos" w:hAnsi="Times New Roman" w:cs="Times New Roman"/>
          <w:sz w:val="24"/>
          <w:szCs w:val="24"/>
        </w:rPr>
        <w:tab/>
        <w:t xml:space="preserve">závažných přestupků proti školnímu řádu nebo provinění, že je jimi vážně ohrožena </w:t>
      </w:r>
      <w:r w:rsidRPr="00392074">
        <w:rPr>
          <w:rFonts w:ascii="Times New Roman" w:eastAsia="Aptos" w:hAnsi="Times New Roman" w:cs="Times New Roman"/>
          <w:sz w:val="24"/>
          <w:szCs w:val="24"/>
        </w:rPr>
        <w:tab/>
        <w:t xml:space="preserve">výchova nebo bezpečnost a zdraví jiných osob. Záměrně narušuje hrubým způsobem </w:t>
      </w:r>
      <w:r w:rsidRPr="00392074">
        <w:rPr>
          <w:rFonts w:ascii="Times New Roman" w:eastAsia="Aptos" w:hAnsi="Times New Roman" w:cs="Times New Roman"/>
          <w:sz w:val="24"/>
          <w:szCs w:val="24"/>
        </w:rPr>
        <w:tab/>
        <w:t xml:space="preserve">výchovně vzdělávací činnost školy. Nerespektuje udělená kázeňská opatření a </w:t>
      </w:r>
      <w:r w:rsidRPr="00392074">
        <w:rPr>
          <w:rFonts w:ascii="Times New Roman" w:eastAsia="Aptos" w:hAnsi="Times New Roman" w:cs="Times New Roman"/>
          <w:sz w:val="24"/>
          <w:szCs w:val="24"/>
        </w:rPr>
        <w:tab/>
        <w:t xml:space="preserve">dopouští se dalších přestupků. Nesnaží se své chyby napravit a není přístupný </w:t>
      </w:r>
      <w:r w:rsidRPr="00392074">
        <w:rPr>
          <w:rFonts w:ascii="Times New Roman" w:eastAsia="Aptos" w:hAnsi="Times New Roman" w:cs="Times New Roman"/>
          <w:sz w:val="24"/>
          <w:szCs w:val="24"/>
        </w:rPr>
        <w:tab/>
        <w:t xml:space="preserve">výchovnému působení. </w:t>
      </w:r>
    </w:p>
    <w:p w14:paraId="4D7D3A4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h) V případě celkového slovního hodnocení žáka na vysvědčení se tyto klasifikační stupně neužijí, hodnocení chování je zahrnuto do celkového hodnocení. </w:t>
      </w:r>
    </w:p>
    <w:p w14:paraId="5830A16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i) Druhy výchovných opatření: </w:t>
      </w:r>
    </w:p>
    <w:p w14:paraId="5CAE06A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Pochvala ředitele školy </w:t>
      </w:r>
    </w:p>
    <w:p w14:paraId="1B41FAA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Uděluje se za vynikající výsledky v okresních, krajských a celostátních kolech </w:t>
      </w:r>
      <w:r w:rsidRPr="00392074">
        <w:rPr>
          <w:rFonts w:ascii="Times New Roman" w:eastAsia="Aptos" w:hAnsi="Times New Roman" w:cs="Times New Roman"/>
          <w:sz w:val="24"/>
          <w:szCs w:val="24"/>
        </w:rPr>
        <w:tab/>
        <w:t xml:space="preserve">sportovních a předmětových soutěží a olympiád; za samostatnou celoroční práci ve </w:t>
      </w:r>
      <w:r w:rsidRPr="00392074">
        <w:rPr>
          <w:rFonts w:ascii="Times New Roman" w:eastAsia="Aptos" w:hAnsi="Times New Roman" w:cs="Times New Roman"/>
          <w:sz w:val="24"/>
          <w:szCs w:val="24"/>
        </w:rPr>
        <w:tab/>
        <w:t xml:space="preserve">prospěch dobrého jména školy, příspěvky do školního rozhlasu, časopisu a internetové </w:t>
      </w:r>
      <w:r w:rsidRPr="00392074">
        <w:rPr>
          <w:rFonts w:ascii="Times New Roman" w:eastAsia="Aptos" w:hAnsi="Times New Roman" w:cs="Times New Roman"/>
          <w:sz w:val="24"/>
          <w:szCs w:val="24"/>
        </w:rPr>
        <w:tab/>
        <w:t xml:space="preserve">stránky; zvlášť významné činy ve prospěch školy, města… </w:t>
      </w:r>
    </w:p>
    <w:p w14:paraId="4D39A52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Pochvala třídního učitele</w:t>
      </w:r>
    </w:p>
    <w:p w14:paraId="37824DE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Uděluje se za aktivní přístup k plnění školních povinností; za vylepšování třídního a </w:t>
      </w:r>
      <w:r w:rsidRPr="00392074">
        <w:rPr>
          <w:rFonts w:ascii="Times New Roman" w:eastAsia="Aptos" w:hAnsi="Times New Roman" w:cs="Times New Roman"/>
          <w:sz w:val="24"/>
          <w:szCs w:val="24"/>
        </w:rPr>
        <w:tab/>
        <w:t xml:space="preserve">školního prostředí; za jednorázovou pomoc při organizaci školních akcí (soutěže, </w:t>
      </w:r>
      <w:r w:rsidRPr="00392074">
        <w:rPr>
          <w:rFonts w:ascii="Times New Roman" w:eastAsia="Aptos" w:hAnsi="Times New Roman" w:cs="Times New Roman"/>
          <w:sz w:val="24"/>
          <w:szCs w:val="24"/>
        </w:rPr>
        <w:tab/>
        <w:t xml:space="preserve">výlety, </w:t>
      </w:r>
      <w:r w:rsidRPr="00392074">
        <w:rPr>
          <w:rFonts w:ascii="Times New Roman" w:eastAsia="Aptos" w:hAnsi="Times New Roman" w:cs="Times New Roman"/>
          <w:sz w:val="24"/>
          <w:szCs w:val="24"/>
        </w:rPr>
        <w:tab/>
        <w:t xml:space="preserve">exkurze). </w:t>
      </w:r>
    </w:p>
    <w:p w14:paraId="1CF40E6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Pochvala vyučujícího </w:t>
      </w:r>
    </w:p>
    <w:p w14:paraId="59D9840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Uděluje se za účast ve školním kole sportovních a předmětových soutěží. </w:t>
      </w:r>
    </w:p>
    <w:p w14:paraId="08AB9927"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Napomenutí třídního učitele </w:t>
      </w:r>
    </w:p>
    <w:p w14:paraId="3A1F2A0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Uděluje třídní učitel jako upozornění na častější drobnější přestupky proti školnímu </w:t>
      </w:r>
      <w:r w:rsidRPr="00392074">
        <w:rPr>
          <w:rFonts w:ascii="Times New Roman" w:eastAsia="Aptos" w:hAnsi="Times New Roman" w:cs="Times New Roman"/>
          <w:sz w:val="24"/>
          <w:szCs w:val="24"/>
        </w:rPr>
        <w:tab/>
        <w:t xml:space="preserve">řádu nebo za ojedinělý méně závažný přestupek. </w:t>
      </w:r>
    </w:p>
    <w:p w14:paraId="589B7B7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Důtka třídního učitele </w:t>
      </w:r>
    </w:p>
    <w:p w14:paraId="5FDBB3C2" w14:textId="77777777" w:rsidR="00392074" w:rsidRPr="00392074" w:rsidRDefault="00392074" w:rsidP="00392074">
      <w:pPr>
        <w:spacing w:line="256" w:lineRule="auto"/>
        <w:ind w:left="708"/>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Uděluje třídní učitel za závažnější přestupky proti školnímu řádu nebo v případě, kdy napomenutí třídního učitele nesplnilo účel a pokračují dále přestupky, za které bylo napomenutí uděleno.</w:t>
      </w:r>
    </w:p>
    <w:p w14:paraId="0A8BF02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Důtka ředitele školy </w:t>
      </w:r>
    </w:p>
    <w:p w14:paraId="3589818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Uděluje se po projednání v pedagogické radě, a to buď za závažný přestupek proti </w:t>
      </w:r>
      <w:r w:rsidRPr="00392074">
        <w:rPr>
          <w:rFonts w:ascii="Times New Roman" w:eastAsia="Aptos" w:hAnsi="Times New Roman" w:cs="Times New Roman"/>
          <w:sz w:val="24"/>
          <w:szCs w:val="24"/>
        </w:rPr>
        <w:tab/>
        <w:t xml:space="preserve">školnímu řádu, nebo za pokračování i méně závažných přestupků, za které bylo již </w:t>
      </w:r>
      <w:r w:rsidRPr="00392074">
        <w:rPr>
          <w:rFonts w:ascii="Times New Roman" w:eastAsia="Aptos" w:hAnsi="Times New Roman" w:cs="Times New Roman"/>
          <w:sz w:val="24"/>
          <w:szCs w:val="24"/>
        </w:rPr>
        <w:tab/>
        <w:t>dříve udělena důtka třídního učitele.</w:t>
      </w:r>
    </w:p>
    <w:p w14:paraId="773B051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j) Udělování výchovných opatření: </w:t>
      </w:r>
    </w:p>
    <w:p w14:paraId="2E3E1BA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Pochvala ředitele školy </w:t>
      </w:r>
    </w:p>
    <w:p w14:paraId="1FB8357B"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Předává se na pochvalném listu nebo vepisuje na vysvědčení, zaznamenává se do školní </w:t>
      </w:r>
      <w:r w:rsidRPr="00392074">
        <w:rPr>
          <w:rFonts w:ascii="Times New Roman" w:eastAsia="Aptos" w:hAnsi="Times New Roman" w:cs="Times New Roman"/>
          <w:sz w:val="24"/>
          <w:szCs w:val="24"/>
        </w:rPr>
        <w:tab/>
        <w:t xml:space="preserve">dokumentace, předává ředitel školy. </w:t>
      </w:r>
    </w:p>
    <w:p w14:paraId="78E878A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Pochvala třídního učitele</w:t>
      </w:r>
    </w:p>
    <w:p w14:paraId="0969E87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 Oznamuje se formou pochvalného listu, zaznamenává se do školní dokumentace, </w:t>
      </w:r>
      <w:r w:rsidRPr="00392074">
        <w:rPr>
          <w:rFonts w:ascii="Times New Roman" w:eastAsia="Aptos" w:hAnsi="Times New Roman" w:cs="Times New Roman"/>
          <w:sz w:val="24"/>
          <w:szCs w:val="24"/>
        </w:rPr>
        <w:tab/>
        <w:t xml:space="preserve">předává třídní učitel. </w:t>
      </w:r>
    </w:p>
    <w:p w14:paraId="3F0763C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Napomenutí, důtka třídního učitele </w:t>
      </w:r>
    </w:p>
    <w:p w14:paraId="198AFD7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Návrh tohoto výchovného opatření oznámí třídní učitel řediteli, zapíše do školní </w:t>
      </w:r>
      <w:r w:rsidRPr="00392074">
        <w:rPr>
          <w:rFonts w:ascii="Times New Roman" w:eastAsia="Aptos" w:hAnsi="Times New Roman" w:cs="Times New Roman"/>
          <w:sz w:val="24"/>
          <w:szCs w:val="24"/>
        </w:rPr>
        <w:tab/>
        <w:t xml:space="preserve">dokumentace a udělí před kolektivem třídy. </w:t>
      </w:r>
    </w:p>
    <w:p w14:paraId="042A9EF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Důtku ředitele školy </w:t>
      </w:r>
    </w:p>
    <w:p w14:paraId="7221304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b/>
        <w:t xml:space="preserve">Lze žákovi uložit pouze po projednání na pedagogické radě, poté se zapíše do školní </w:t>
      </w:r>
      <w:r w:rsidRPr="00392074">
        <w:rPr>
          <w:rFonts w:ascii="Times New Roman" w:eastAsia="Aptos" w:hAnsi="Times New Roman" w:cs="Times New Roman"/>
          <w:sz w:val="24"/>
          <w:szCs w:val="24"/>
        </w:rPr>
        <w:tab/>
        <w:t xml:space="preserve">dokumentace, uděluje ředitel školy. </w:t>
      </w:r>
    </w:p>
    <w:p w14:paraId="7E474AF2"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k) Za jeden výrazně závažný přestupek se uděluje žákovi pouze jedno opatření k posílení kázně, do dalšího klasifikačního období se platnost opatření k posílení kázně nepřenáší.  </w:t>
      </w:r>
    </w:p>
    <w:p w14:paraId="101316A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l) Udělení opatření k posílení kázně se neprodleně a prokazatelným způsobem oznámí žákovi a jeho zákonnému zástupci prostřednictvím žákovské knížky a emailem. </w:t>
      </w:r>
    </w:p>
    <w:p w14:paraId="4759F94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m) Jednotlivé přestupky vůči kázni zapisuje vyučující do katalogového listu. </w:t>
      </w:r>
    </w:p>
    <w:p w14:paraId="61BD4AD2"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3. Zásady pro používání slovního hodnocení </w:t>
      </w:r>
    </w:p>
    <w:p w14:paraId="35EC4A4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Výsledky vzdělávání žáka v jednotlivých povinných a nepovinných předmětech stanovených ŠVP jsou při použití slovního hodnocení popsány tak, aby byla zřejmá úroveň vzdělání žáka, které dosáhl zejména ve vztahu k očekávaným výstupům formulovaných v učebních osnovách jednotlivých předmětů. </w:t>
      </w:r>
    </w:p>
    <w:p w14:paraId="44EB816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b) Slovní hodnocení zahrnuje posouzení výsledků vzdělávání žáka v jejich vývoji, ohodnocení píle a jeho přístup ke vzdělávání i v souvislostech, které ovlivňují jeho výkon, a naznačení dalšího rozvoje žáka.</w:t>
      </w:r>
    </w:p>
    <w:p w14:paraId="19CF476C"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c) Slovní hodnocení se užívá na základě žádosti zákonných zástupců u žáků s diagnostikovanými poruchami učení. V případě přestupu žáka hodnoceného slovně převede škola na žádost zákonného zástupce nebo školy, kam žák přichází, hodnocení do klasifikace stupněm. </w:t>
      </w:r>
    </w:p>
    <w:p w14:paraId="3FF3C44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 d) Při použití slovního hodnocení se uvádí charakteristiky těchto oblastí: </w:t>
      </w:r>
    </w:p>
    <w:p w14:paraId="05BD29D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w:t>
      </w:r>
    </w:p>
    <w:tbl>
      <w:tblPr>
        <w:tblStyle w:val="Mkatabulky"/>
        <w:tblW w:w="0" w:type="auto"/>
        <w:tblInd w:w="0" w:type="dxa"/>
        <w:tblLook w:val="04A0" w:firstRow="1" w:lastRow="0" w:firstColumn="1" w:lastColumn="0" w:noHBand="0" w:noVBand="1"/>
      </w:tblPr>
      <w:tblGrid>
        <w:gridCol w:w="1502"/>
        <w:gridCol w:w="1588"/>
        <w:gridCol w:w="1509"/>
        <w:gridCol w:w="1501"/>
        <w:gridCol w:w="1488"/>
        <w:gridCol w:w="1474"/>
      </w:tblGrid>
      <w:tr w:rsidR="00392074" w:rsidRPr="00392074" w14:paraId="546284C6" w14:textId="77777777">
        <w:tc>
          <w:tcPr>
            <w:tcW w:w="1503" w:type="dxa"/>
            <w:tcBorders>
              <w:top w:val="single" w:sz="4" w:space="0" w:color="auto"/>
              <w:left w:val="single" w:sz="4" w:space="0" w:color="auto"/>
              <w:bottom w:val="single" w:sz="4" w:space="0" w:color="auto"/>
              <w:right w:val="single" w:sz="4" w:space="0" w:color="auto"/>
            </w:tcBorders>
            <w:hideMark/>
          </w:tcPr>
          <w:p w14:paraId="44FBCFDD"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Stupeň klasifikace</w:t>
            </w:r>
          </w:p>
        </w:tc>
        <w:tc>
          <w:tcPr>
            <w:tcW w:w="1589" w:type="dxa"/>
            <w:tcBorders>
              <w:top w:val="single" w:sz="4" w:space="0" w:color="auto"/>
              <w:left w:val="single" w:sz="4" w:space="0" w:color="auto"/>
              <w:bottom w:val="single" w:sz="4" w:space="0" w:color="auto"/>
              <w:right w:val="single" w:sz="4" w:space="0" w:color="auto"/>
            </w:tcBorders>
            <w:hideMark/>
          </w:tcPr>
          <w:p w14:paraId="0B621D31"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Ovládnutí výstupů předepsaného osnovami</w:t>
            </w:r>
          </w:p>
        </w:tc>
        <w:tc>
          <w:tcPr>
            <w:tcW w:w="1496" w:type="dxa"/>
            <w:tcBorders>
              <w:top w:val="single" w:sz="4" w:space="0" w:color="auto"/>
              <w:left w:val="single" w:sz="4" w:space="0" w:color="auto"/>
              <w:bottom w:val="single" w:sz="4" w:space="0" w:color="auto"/>
              <w:right w:val="single" w:sz="4" w:space="0" w:color="auto"/>
            </w:tcBorders>
            <w:hideMark/>
          </w:tcPr>
          <w:p w14:paraId="4E06945A"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 xml:space="preserve"> Úroveň myšlení</w:t>
            </w:r>
          </w:p>
        </w:tc>
        <w:tc>
          <w:tcPr>
            <w:tcW w:w="1504" w:type="dxa"/>
            <w:tcBorders>
              <w:top w:val="single" w:sz="4" w:space="0" w:color="auto"/>
              <w:left w:val="single" w:sz="4" w:space="0" w:color="auto"/>
              <w:bottom w:val="single" w:sz="4" w:space="0" w:color="auto"/>
              <w:right w:val="single" w:sz="4" w:space="0" w:color="auto"/>
            </w:tcBorders>
            <w:hideMark/>
          </w:tcPr>
          <w:p w14:paraId="6D761955"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Vyjadřování myšlenek</w:t>
            </w:r>
          </w:p>
        </w:tc>
        <w:tc>
          <w:tcPr>
            <w:tcW w:w="1492" w:type="dxa"/>
            <w:tcBorders>
              <w:top w:val="single" w:sz="4" w:space="0" w:color="auto"/>
              <w:left w:val="single" w:sz="4" w:space="0" w:color="auto"/>
              <w:bottom w:val="single" w:sz="4" w:space="0" w:color="auto"/>
              <w:right w:val="single" w:sz="4" w:space="0" w:color="auto"/>
            </w:tcBorders>
            <w:hideMark/>
          </w:tcPr>
          <w:p w14:paraId="66B6CD82"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 xml:space="preserve">Aplikace vědomostí, řešení úkolů   </w:t>
            </w:r>
          </w:p>
        </w:tc>
        <w:tc>
          <w:tcPr>
            <w:tcW w:w="1478" w:type="dxa"/>
            <w:tcBorders>
              <w:top w:val="single" w:sz="4" w:space="0" w:color="auto"/>
              <w:left w:val="single" w:sz="4" w:space="0" w:color="auto"/>
              <w:bottom w:val="single" w:sz="4" w:space="0" w:color="auto"/>
              <w:right w:val="single" w:sz="4" w:space="0" w:color="auto"/>
            </w:tcBorders>
            <w:hideMark/>
          </w:tcPr>
          <w:p w14:paraId="0DF6E958"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Píle a zájem o učení</w:t>
            </w:r>
          </w:p>
        </w:tc>
      </w:tr>
      <w:tr w:rsidR="00392074" w:rsidRPr="00392074" w14:paraId="4B207386" w14:textId="77777777">
        <w:tc>
          <w:tcPr>
            <w:tcW w:w="1503" w:type="dxa"/>
            <w:tcBorders>
              <w:top w:val="single" w:sz="4" w:space="0" w:color="auto"/>
              <w:left w:val="single" w:sz="4" w:space="0" w:color="auto"/>
              <w:bottom w:val="single" w:sz="4" w:space="0" w:color="auto"/>
              <w:right w:val="single" w:sz="4" w:space="0" w:color="auto"/>
            </w:tcBorders>
            <w:hideMark/>
          </w:tcPr>
          <w:p w14:paraId="628C756C"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1 výborný</w:t>
            </w:r>
          </w:p>
        </w:tc>
        <w:tc>
          <w:tcPr>
            <w:tcW w:w="1589" w:type="dxa"/>
            <w:tcBorders>
              <w:top w:val="single" w:sz="4" w:space="0" w:color="auto"/>
              <w:left w:val="single" w:sz="4" w:space="0" w:color="auto"/>
              <w:bottom w:val="single" w:sz="4" w:space="0" w:color="auto"/>
              <w:right w:val="single" w:sz="4" w:space="0" w:color="auto"/>
            </w:tcBorders>
            <w:hideMark/>
          </w:tcPr>
          <w:p w14:paraId="418193BD"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 xml:space="preserve"> bezpečně ovládá</w:t>
            </w:r>
          </w:p>
        </w:tc>
        <w:tc>
          <w:tcPr>
            <w:tcW w:w="1496" w:type="dxa"/>
            <w:tcBorders>
              <w:top w:val="single" w:sz="4" w:space="0" w:color="auto"/>
              <w:left w:val="single" w:sz="4" w:space="0" w:color="auto"/>
              <w:bottom w:val="single" w:sz="4" w:space="0" w:color="auto"/>
              <w:right w:val="single" w:sz="4" w:space="0" w:color="auto"/>
            </w:tcBorders>
            <w:hideMark/>
          </w:tcPr>
          <w:p w14:paraId="230D9BE5"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pohotový, bystrý, dobře chápe souvislosti</w:t>
            </w:r>
          </w:p>
        </w:tc>
        <w:tc>
          <w:tcPr>
            <w:tcW w:w="1504" w:type="dxa"/>
            <w:tcBorders>
              <w:top w:val="single" w:sz="4" w:space="0" w:color="auto"/>
              <w:left w:val="single" w:sz="4" w:space="0" w:color="auto"/>
              <w:bottom w:val="single" w:sz="4" w:space="0" w:color="auto"/>
              <w:right w:val="single" w:sz="4" w:space="0" w:color="auto"/>
            </w:tcBorders>
            <w:hideMark/>
          </w:tcPr>
          <w:p w14:paraId="5C2258B0"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výstižné a poměrně přesné</w:t>
            </w:r>
          </w:p>
        </w:tc>
        <w:tc>
          <w:tcPr>
            <w:tcW w:w="1492" w:type="dxa"/>
            <w:tcBorders>
              <w:top w:val="single" w:sz="4" w:space="0" w:color="auto"/>
              <w:left w:val="single" w:sz="4" w:space="0" w:color="auto"/>
              <w:bottom w:val="single" w:sz="4" w:space="0" w:color="auto"/>
              <w:right w:val="single" w:sz="4" w:space="0" w:color="auto"/>
            </w:tcBorders>
            <w:hideMark/>
          </w:tcPr>
          <w:p w14:paraId="2CB13021"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spolehlivě a uvědoměle užívá vědomostí a dovedností, pracuje samostatně, iniciativně, přesně a s jistotou</w:t>
            </w:r>
          </w:p>
        </w:tc>
        <w:tc>
          <w:tcPr>
            <w:tcW w:w="1478" w:type="dxa"/>
            <w:tcBorders>
              <w:top w:val="single" w:sz="4" w:space="0" w:color="auto"/>
              <w:left w:val="single" w:sz="4" w:space="0" w:color="auto"/>
              <w:bottom w:val="single" w:sz="4" w:space="0" w:color="auto"/>
              <w:right w:val="single" w:sz="4" w:space="0" w:color="auto"/>
            </w:tcBorders>
            <w:hideMark/>
          </w:tcPr>
          <w:p w14:paraId="249033D0"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aktivní, učí se svědomitě a se zájmem</w:t>
            </w:r>
          </w:p>
        </w:tc>
      </w:tr>
      <w:tr w:rsidR="00392074" w:rsidRPr="00392074" w14:paraId="6AD30499" w14:textId="77777777">
        <w:tc>
          <w:tcPr>
            <w:tcW w:w="1503" w:type="dxa"/>
            <w:tcBorders>
              <w:top w:val="single" w:sz="4" w:space="0" w:color="auto"/>
              <w:left w:val="single" w:sz="4" w:space="0" w:color="auto"/>
              <w:bottom w:val="single" w:sz="4" w:space="0" w:color="auto"/>
              <w:right w:val="single" w:sz="4" w:space="0" w:color="auto"/>
            </w:tcBorders>
            <w:hideMark/>
          </w:tcPr>
          <w:p w14:paraId="36FCC807"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2 chvalitebný</w:t>
            </w:r>
          </w:p>
        </w:tc>
        <w:tc>
          <w:tcPr>
            <w:tcW w:w="1589" w:type="dxa"/>
            <w:tcBorders>
              <w:top w:val="single" w:sz="4" w:space="0" w:color="auto"/>
              <w:left w:val="single" w:sz="4" w:space="0" w:color="auto"/>
              <w:bottom w:val="single" w:sz="4" w:space="0" w:color="auto"/>
              <w:right w:val="single" w:sz="4" w:space="0" w:color="auto"/>
            </w:tcBorders>
            <w:hideMark/>
          </w:tcPr>
          <w:p w14:paraId="1A92810C"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 xml:space="preserve">ovládá        </w:t>
            </w:r>
          </w:p>
        </w:tc>
        <w:tc>
          <w:tcPr>
            <w:tcW w:w="1496" w:type="dxa"/>
            <w:tcBorders>
              <w:top w:val="single" w:sz="4" w:space="0" w:color="auto"/>
              <w:left w:val="single" w:sz="4" w:space="0" w:color="auto"/>
              <w:bottom w:val="single" w:sz="4" w:space="0" w:color="auto"/>
              <w:right w:val="single" w:sz="4" w:space="0" w:color="auto"/>
            </w:tcBorders>
            <w:hideMark/>
          </w:tcPr>
          <w:p w14:paraId="016D6E4C"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uvažuje celkem samostatně</w:t>
            </w:r>
          </w:p>
        </w:tc>
        <w:tc>
          <w:tcPr>
            <w:tcW w:w="1504" w:type="dxa"/>
            <w:tcBorders>
              <w:top w:val="single" w:sz="4" w:space="0" w:color="auto"/>
              <w:left w:val="single" w:sz="4" w:space="0" w:color="auto"/>
              <w:bottom w:val="single" w:sz="4" w:space="0" w:color="auto"/>
              <w:right w:val="single" w:sz="4" w:space="0" w:color="auto"/>
            </w:tcBorders>
            <w:hideMark/>
          </w:tcPr>
          <w:p w14:paraId="5E2D1148"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celkem výstižné</w:t>
            </w:r>
          </w:p>
        </w:tc>
        <w:tc>
          <w:tcPr>
            <w:tcW w:w="1492" w:type="dxa"/>
            <w:tcBorders>
              <w:top w:val="single" w:sz="4" w:space="0" w:color="auto"/>
              <w:left w:val="single" w:sz="4" w:space="0" w:color="auto"/>
              <w:bottom w:val="single" w:sz="4" w:space="0" w:color="auto"/>
              <w:right w:val="single" w:sz="4" w:space="0" w:color="auto"/>
            </w:tcBorders>
            <w:hideMark/>
          </w:tcPr>
          <w:p w14:paraId="01FCCF6D"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dovede používat vědomostí a dovedností při řešení úkolů, malé, nepříliš časté chyby</w:t>
            </w:r>
          </w:p>
        </w:tc>
        <w:tc>
          <w:tcPr>
            <w:tcW w:w="1478" w:type="dxa"/>
            <w:tcBorders>
              <w:top w:val="single" w:sz="4" w:space="0" w:color="auto"/>
              <w:left w:val="single" w:sz="4" w:space="0" w:color="auto"/>
              <w:bottom w:val="single" w:sz="4" w:space="0" w:color="auto"/>
              <w:right w:val="single" w:sz="4" w:space="0" w:color="auto"/>
            </w:tcBorders>
            <w:hideMark/>
          </w:tcPr>
          <w:p w14:paraId="5AAE467D"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učí se svědomitě</w:t>
            </w:r>
          </w:p>
        </w:tc>
      </w:tr>
      <w:tr w:rsidR="00392074" w:rsidRPr="00392074" w14:paraId="398216E5" w14:textId="77777777">
        <w:tc>
          <w:tcPr>
            <w:tcW w:w="1503" w:type="dxa"/>
            <w:tcBorders>
              <w:top w:val="single" w:sz="4" w:space="0" w:color="auto"/>
              <w:left w:val="single" w:sz="4" w:space="0" w:color="auto"/>
              <w:bottom w:val="single" w:sz="4" w:space="0" w:color="auto"/>
              <w:right w:val="single" w:sz="4" w:space="0" w:color="auto"/>
            </w:tcBorders>
            <w:hideMark/>
          </w:tcPr>
          <w:p w14:paraId="3C645499"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3 dobrý</w:t>
            </w:r>
          </w:p>
        </w:tc>
        <w:tc>
          <w:tcPr>
            <w:tcW w:w="1589" w:type="dxa"/>
            <w:tcBorders>
              <w:top w:val="single" w:sz="4" w:space="0" w:color="auto"/>
              <w:left w:val="single" w:sz="4" w:space="0" w:color="auto"/>
              <w:bottom w:val="single" w:sz="4" w:space="0" w:color="auto"/>
              <w:right w:val="single" w:sz="4" w:space="0" w:color="auto"/>
            </w:tcBorders>
            <w:hideMark/>
          </w:tcPr>
          <w:p w14:paraId="700E4486"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 xml:space="preserve">v podstatě  </w:t>
            </w:r>
          </w:p>
        </w:tc>
        <w:tc>
          <w:tcPr>
            <w:tcW w:w="1496" w:type="dxa"/>
            <w:tcBorders>
              <w:top w:val="single" w:sz="4" w:space="0" w:color="auto"/>
              <w:left w:val="single" w:sz="4" w:space="0" w:color="auto"/>
              <w:bottom w:val="single" w:sz="4" w:space="0" w:color="auto"/>
              <w:right w:val="single" w:sz="4" w:space="0" w:color="auto"/>
            </w:tcBorders>
            <w:hideMark/>
          </w:tcPr>
          <w:p w14:paraId="6E67CBCD"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menší samostatnost v myšlení</w:t>
            </w:r>
          </w:p>
        </w:tc>
        <w:tc>
          <w:tcPr>
            <w:tcW w:w="1504" w:type="dxa"/>
            <w:tcBorders>
              <w:top w:val="single" w:sz="4" w:space="0" w:color="auto"/>
              <w:left w:val="single" w:sz="4" w:space="0" w:color="auto"/>
              <w:bottom w:val="single" w:sz="4" w:space="0" w:color="auto"/>
              <w:right w:val="single" w:sz="4" w:space="0" w:color="auto"/>
            </w:tcBorders>
            <w:hideMark/>
          </w:tcPr>
          <w:p w14:paraId="1F0272E2"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nedovede se přesně vyjádřit</w:t>
            </w:r>
          </w:p>
        </w:tc>
        <w:tc>
          <w:tcPr>
            <w:tcW w:w="1492" w:type="dxa"/>
            <w:tcBorders>
              <w:top w:val="single" w:sz="4" w:space="0" w:color="auto"/>
              <w:left w:val="single" w:sz="4" w:space="0" w:color="auto"/>
              <w:bottom w:val="single" w:sz="4" w:space="0" w:color="auto"/>
              <w:right w:val="single" w:sz="4" w:space="0" w:color="auto"/>
            </w:tcBorders>
            <w:hideMark/>
          </w:tcPr>
          <w:p w14:paraId="3BFE01DF"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s pomocí učitele řeší úkoly, překonává obtíže a odstraňuje chyby, jichž se dopouští</w:t>
            </w:r>
          </w:p>
        </w:tc>
        <w:tc>
          <w:tcPr>
            <w:tcW w:w="1478" w:type="dxa"/>
            <w:tcBorders>
              <w:top w:val="single" w:sz="4" w:space="0" w:color="auto"/>
              <w:left w:val="single" w:sz="4" w:space="0" w:color="auto"/>
              <w:bottom w:val="single" w:sz="4" w:space="0" w:color="auto"/>
              <w:right w:val="single" w:sz="4" w:space="0" w:color="auto"/>
            </w:tcBorders>
            <w:hideMark/>
          </w:tcPr>
          <w:p w14:paraId="1A9AA394"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k učení a práci nepotřebuje mnoho podnětů</w:t>
            </w:r>
          </w:p>
        </w:tc>
      </w:tr>
      <w:tr w:rsidR="00392074" w:rsidRPr="00392074" w14:paraId="7CFD23DF" w14:textId="77777777">
        <w:tc>
          <w:tcPr>
            <w:tcW w:w="1503" w:type="dxa"/>
            <w:tcBorders>
              <w:top w:val="single" w:sz="4" w:space="0" w:color="auto"/>
              <w:left w:val="single" w:sz="4" w:space="0" w:color="auto"/>
              <w:bottom w:val="single" w:sz="4" w:space="0" w:color="auto"/>
              <w:right w:val="single" w:sz="4" w:space="0" w:color="auto"/>
            </w:tcBorders>
            <w:hideMark/>
          </w:tcPr>
          <w:p w14:paraId="4EB51686"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4 dostatečný</w:t>
            </w:r>
          </w:p>
        </w:tc>
        <w:tc>
          <w:tcPr>
            <w:tcW w:w="1589" w:type="dxa"/>
            <w:tcBorders>
              <w:top w:val="single" w:sz="4" w:space="0" w:color="auto"/>
              <w:left w:val="single" w:sz="4" w:space="0" w:color="auto"/>
              <w:bottom w:val="single" w:sz="4" w:space="0" w:color="auto"/>
              <w:right w:val="single" w:sz="4" w:space="0" w:color="auto"/>
            </w:tcBorders>
            <w:hideMark/>
          </w:tcPr>
          <w:p w14:paraId="142DE986"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 xml:space="preserve">ovládá se značnými mezerami        </w:t>
            </w:r>
          </w:p>
        </w:tc>
        <w:tc>
          <w:tcPr>
            <w:tcW w:w="1496" w:type="dxa"/>
            <w:tcBorders>
              <w:top w:val="single" w:sz="4" w:space="0" w:color="auto"/>
              <w:left w:val="single" w:sz="4" w:space="0" w:color="auto"/>
              <w:bottom w:val="single" w:sz="4" w:space="0" w:color="auto"/>
              <w:right w:val="single" w:sz="4" w:space="0" w:color="auto"/>
            </w:tcBorders>
            <w:hideMark/>
          </w:tcPr>
          <w:p w14:paraId="40648129"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myšlení nesamostatné</w:t>
            </w:r>
          </w:p>
        </w:tc>
        <w:tc>
          <w:tcPr>
            <w:tcW w:w="1504" w:type="dxa"/>
            <w:tcBorders>
              <w:top w:val="single" w:sz="4" w:space="0" w:color="auto"/>
              <w:left w:val="single" w:sz="4" w:space="0" w:color="auto"/>
              <w:bottom w:val="single" w:sz="4" w:space="0" w:color="auto"/>
              <w:right w:val="single" w:sz="4" w:space="0" w:color="auto"/>
            </w:tcBorders>
            <w:hideMark/>
          </w:tcPr>
          <w:p w14:paraId="6ABBE6AC"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vyjadřuje myšlenky se značnými potížemi</w:t>
            </w:r>
          </w:p>
        </w:tc>
        <w:tc>
          <w:tcPr>
            <w:tcW w:w="1492" w:type="dxa"/>
            <w:tcBorders>
              <w:top w:val="single" w:sz="4" w:space="0" w:color="auto"/>
              <w:left w:val="single" w:sz="4" w:space="0" w:color="auto"/>
              <w:bottom w:val="single" w:sz="4" w:space="0" w:color="auto"/>
              <w:right w:val="single" w:sz="4" w:space="0" w:color="auto"/>
            </w:tcBorders>
            <w:hideMark/>
          </w:tcPr>
          <w:p w14:paraId="458D3A16"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dělá podstatné chyby, nesnadno je překonává</w:t>
            </w:r>
          </w:p>
        </w:tc>
        <w:tc>
          <w:tcPr>
            <w:tcW w:w="1478" w:type="dxa"/>
            <w:tcBorders>
              <w:top w:val="single" w:sz="4" w:space="0" w:color="auto"/>
              <w:left w:val="single" w:sz="4" w:space="0" w:color="auto"/>
              <w:bottom w:val="single" w:sz="4" w:space="0" w:color="auto"/>
              <w:right w:val="single" w:sz="4" w:space="0" w:color="auto"/>
            </w:tcBorders>
            <w:hideMark/>
          </w:tcPr>
          <w:p w14:paraId="55FA4385"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malý zájem o učení, potřebuje stále pomoc a pobídky</w:t>
            </w:r>
          </w:p>
        </w:tc>
      </w:tr>
      <w:tr w:rsidR="00392074" w:rsidRPr="00392074" w14:paraId="3303E12F" w14:textId="77777777">
        <w:tc>
          <w:tcPr>
            <w:tcW w:w="1503" w:type="dxa"/>
            <w:tcBorders>
              <w:top w:val="single" w:sz="4" w:space="0" w:color="auto"/>
              <w:left w:val="single" w:sz="4" w:space="0" w:color="auto"/>
              <w:bottom w:val="single" w:sz="4" w:space="0" w:color="auto"/>
              <w:right w:val="single" w:sz="4" w:space="0" w:color="auto"/>
            </w:tcBorders>
            <w:hideMark/>
          </w:tcPr>
          <w:p w14:paraId="16562B0F"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5 nedostatečný</w:t>
            </w:r>
          </w:p>
        </w:tc>
        <w:tc>
          <w:tcPr>
            <w:tcW w:w="1589" w:type="dxa"/>
            <w:tcBorders>
              <w:top w:val="single" w:sz="4" w:space="0" w:color="auto"/>
              <w:left w:val="single" w:sz="4" w:space="0" w:color="auto"/>
              <w:bottom w:val="single" w:sz="4" w:space="0" w:color="auto"/>
              <w:right w:val="single" w:sz="4" w:space="0" w:color="auto"/>
            </w:tcBorders>
            <w:hideMark/>
          </w:tcPr>
          <w:p w14:paraId="02BE9A79"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neovládá      veškerá pomoc a pobízení jsou zatím neúčinné</w:t>
            </w:r>
          </w:p>
        </w:tc>
        <w:tc>
          <w:tcPr>
            <w:tcW w:w="1496" w:type="dxa"/>
            <w:tcBorders>
              <w:top w:val="single" w:sz="4" w:space="0" w:color="auto"/>
              <w:left w:val="single" w:sz="4" w:space="0" w:color="auto"/>
              <w:bottom w:val="single" w:sz="4" w:space="0" w:color="auto"/>
              <w:right w:val="single" w:sz="4" w:space="0" w:color="auto"/>
            </w:tcBorders>
            <w:hideMark/>
          </w:tcPr>
          <w:p w14:paraId="6538B406"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odpovídá nesprávně i na návodné otázky</w:t>
            </w:r>
          </w:p>
        </w:tc>
        <w:tc>
          <w:tcPr>
            <w:tcW w:w="1504" w:type="dxa"/>
            <w:tcBorders>
              <w:top w:val="single" w:sz="4" w:space="0" w:color="auto"/>
              <w:left w:val="single" w:sz="4" w:space="0" w:color="auto"/>
              <w:bottom w:val="single" w:sz="4" w:space="0" w:color="auto"/>
              <w:right w:val="single" w:sz="4" w:space="0" w:color="auto"/>
            </w:tcBorders>
            <w:hideMark/>
          </w:tcPr>
          <w:p w14:paraId="4B5F407E"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není schopen formulovat myšlenku, ani při návodných otázkách</w:t>
            </w:r>
          </w:p>
        </w:tc>
        <w:tc>
          <w:tcPr>
            <w:tcW w:w="1492" w:type="dxa"/>
            <w:tcBorders>
              <w:top w:val="single" w:sz="4" w:space="0" w:color="auto"/>
              <w:left w:val="single" w:sz="4" w:space="0" w:color="auto"/>
              <w:bottom w:val="single" w:sz="4" w:space="0" w:color="auto"/>
              <w:right w:val="single" w:sz="4" w:space="0" w:color="auto"/>
            </w:tcBorders>
            <w:hideMark/>
          </w:tcPr>
          <w:p w14:paraId="203A0B5A"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praktické úkoly nedokáže splnit ani s pomocí učitele</w:t>
            </w:r>
          </w:p>
        </w:tc>
        <w:tc>
          <w:tcPr>
            <w:tcW w:w="1478" w:type="dxa"/>
            <w:tcBorders>
              <w:top w:val="single" w:sz="4" w:space="0" w:color="auto"/>
              <w:left w:val="single" w:sz="4" w:space="0" w:color="auto"/>
              <w:bottom w:val="single" w:sz="4" w:space="0" w:color="auto"/>
              <w:right w:val="single" w:sz="4" w:space="0" w:color="auto"/>
            </w:tcBorders>
            <w:hideMark/>
          </w:tcPr>
          <w:p w14:paraId="6DD22C8C" w14:textId="77777777" w:rsidR="00392074" w:rsidRPr="00392074" w:rsidRDefault="00392074" w:rsidP="00392074">
            <w:pPr>
              <w:rPr>
                <w:rFonts w:ascii="Times New Roman" w:hAnsi="Times New Roman"/>
                <w:sz w:val="24"/>
                <w:szCs w:val="24"/>
              </w:rPr>
            </w:pPr>
            <w:r w:rsidRPr="00392074">
              <w:rPr>
                <w:rFonts w:ascii="Times New Roman" w:hAnsi="Times New Roman"/>
                <w:sz w:val="24"/>
                <w:szCs w:val="24"/>
              </w:rPr>
              <w:t>veškerá pomoc a pobízení jsou zatím neúčinné</w:t>
            </w:r>
          </w:p>
        </w:tc>
      </w:tr>
    </w:tbl>
    <w:p w14:paraId="36E2985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w:t>
      </w:r>
    </w:p>
    <w:p w14:paraId="2DFA703C"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4. Zásady pro hodnocení žáků se speciálními vzdělávacími potřebami </w:t>
      </w:r>
    </w:p>
    <w:p w14:paraId="7BB07D9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Žáci se speciálními vzdělávacími potřebami mají právo na vytvoření nezbytných podmínek při klasifikaci a hodnocení, přihlíží se k povaze postižení nebo znevýhodnění. </w:t>
      </w:r>
    </w:p>
    <w:p w14:paraId="3CCF1B38"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 xml:space="preserve">b) Vyučující respektují doporučení školských poradenských zařízení a uplatňují je při klasifikaci a hodnocení. Volí vhodné a přiměřené způsoby získávání podkladů. </w:t>
      </w:r>
    </w:p>
    <w:p w14:paraId="7053F58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c) U žáků se speciálními vzdělávacími potřebami klade učitel důraz na ten druh projevu žáka (písemný nebo ústní), ve kterém má žák předpoklady podat lepší výkon. To ale neznamená, že žák s vývojovou poruchou nesmí psát písemné práce nebo být ústně zkoušen.</w:t>
      </w:r>
    </w:p>
    <w:p w14:paraId="5FFE3E9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d) Při hodnocení se přístup vyučujícího zaměřuje na pozitivní výkon </w:t>
      </w:r>
      <w:proofErr w:type="gramStart"/>
      <w:r w:rsidRPr="00392074">
        <w:rPr>
          <w:rFonts w:ascii="Times New Roman" w:eastAsia="Aptos" w:hAnsi="Times New Roman" w:cs="Times New Roman"/>
          <w:sz w:val="24"/>
          <w:szCs w:val="24"/>
        </w:rPr>
        <w:t>žáka - učitel</w:t>
      </w:r>
      <w:proofErr w:type="gramEnd"/>
      <w:r w:rsidRPr="00392074">
        <w:rPr>
          <w:rFonts w:ascii="Times New Roman" w:eastAsia="Aptos" w:hAnsi="Times New Roman" w:cs="Times New Roman"/>
          <w:sz w:val="24"/>
          <w:szCs w:val="24"/>
        </w:rPr>
        <w:t xml:space="preserve"> nevychází z prostého počtu chyb, ale z počtu jevů, které žák zvládl. </w:t>
      </w:r>
    </w:p>
    <w:p w14:paraId="37B4E47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e) Žáka s diagnostikovanou poruchou učení lze hodnotit slovně na základě písemné žádosti rodičů prakticky ve všech předmětech, do nichž se porucha promítá.</w:t>
      </w:r>
    </w:p>
    <w:p w14:paraId="31ADF53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f) Klasifikovat lze i známkou s tím, že se specifická porucha žáka vezme v úvahu a odrazí se v mírnější známce. O způsobu klasifikace žáka rozhoduje ředitel školy. </w:t>
      </w:r>
    </w:p>
    <w:p w14:paraId="79A3F63F"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5. Komisionální a opravné zkoušky </w:t>
      </w:r>
    </w:p>
    <w:p w14:paraId="222AB77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a) Formou komisionální zkoušky se provádějí: </w:t>
      </w:r>
    </w:p>
    <w:p w14:paraId="5BCDFFC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opravné zkoušky </w:t>
      </w:r>
    </w:p>
    <w:p w14:paraId="08D9D561"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přezkoušení žáka v případě, že zákonný zástupce projevil pochybnost o správnosti klasifikace a požádal o přezkoušení </w:t>
      </w:r>
    </w:p>
    <w:p w14:paraId="27DB8F2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b) Komisi jmenuje ředitel školy, je tříčlenná a tvoří ji: </w:t>
      </w:r>
    </w:p>
    <w:p w14:paraId="2D10A03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předseda, kterým je zástupce vedení školy nebo jím pověřený učitel </w:t>
      </w:r>
    </w:p>
    <w:p w14:paraId="71E03DC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 zkoušející učitel, jímž je vyučující daného předmětu ve třídě, v níž je žák zařazen, popřípadě jiný vyučující daného předmětu </w:t>
      </w:r>
    </w:p>
    <w:p w14:paraId="42AE80D6"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přísedící, kterým je jiný vyučující daného předmětu nebo předmětu stejné vzdělávací </w:t>
      </w:r>
      <w:proofErr w:type="gramStart"/>
      <w:r w:rsidRPr="00392074">
        <w:rPr>
          <w:rFonts w:ascii="Times New Roman" w:eastAsia="Aptos" w:hAnsi="Times New Roman" w:cs="Times New Roman"/>
          <w:sz w:val="24"/>
          <w:szCs w:val="24"/>
        </w:rPr>
        <w:t>oblasti - pokud</w:t>
      </w:r>
      <w:proofErr w:type="gramEnd"/>
      <w:r w:rsidRPr="00392074">
        <w:rPr>
          <w:rFonts w:ascii="Times New Roman" w:eastAsia="Aptos" w:hAnsi="Times New Roman" w:cs="Times New Roman"/>
          <w:sz w:val="24"/>
          <w:szCs w:val="24"/>
        </w:rPr>
        <w:t xml:space="preserve"> je vyučujícím daného předmětu ředitel školy, jmenuje komisi příslušný krajský úřad.</w:t>
      </w:r>
    </w:p>
    <w:p w14:paraId="3B917CA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c) O průběhu zkoušky se pořizuje protokol, který se stává součástí dokumentace školy výsledek zkoušky je konečný a nelze ho již napadnout novou žádostí o přezkoušení. </w:t>
      </w:r>
    </w:p>
    <w:p w14:paraId="57686750"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d) Žák může vykonat v jednom dni zkoušku jen z jednoho předmětu. </w:t>
      </w:r>
    </w:p>
    <w:p w14:paraId="5B5054EF"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e) Má-li zákonný zástupce žáka pochybnost o správnosti klasifikace na vysvědčení, může požádat ve lhůtě tří pracovních dnů od vydání vysvědčení o přezkoušení. To se koná formou komisionální zkoušky v nejbližším termínu od doručení žádosti, nejpozději do 14 dnů. V případě změny klasifikace se žákovi vydá nové, opravené vysvědčení. </w:t>
      </w:r>
    </w:p>
    <w:p w14:paraId="33D72BBE"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f) Žáci, jež na daném stupni ZŠ dosud neopakovali ročník, kteří na konci druhého pololetí neprospěli nejvýše ze dvou povinných předmětů s výjimkou předmětů výchovného zaměření, konají opravné zkoušky (poslední den školního vyučování žáci obdrží vysvědčení). </w:t>
      </w:r>
    </w:p>
    <w:p w14:paraId="60B5E679" w14:textId="77777777" w:rsidR="00392074" w:rsidRPr="00392074" w:rsidRDefault="00392074" w:rsidP="00392074">
      <w:pPr>
        <w:spacing w:line="256" w:lineRule="auto"/>
        <w:rPr>
          <w:rFonts w:ascii="Times New Roman" w:eastAsia="Aptos" w:hAnsi="Times New Roman" w:cs="Times New Roman"/>
          <w:b/>
          <w:bCs/>
          <w:sz w:val="24"/>
          <w:szCs w:val="24"/>
        </w:rPr>
      </w:pPr>
      <w:r w:rsidRPr="00392074">
        <w:rPr>
          <w:rFonts w:ascii="Times New Roman" w:eastAsia="Aptos" w:hAnsi="Times New Roman" w:cs="Times New Roman"/>
          <w:b/>
          <w:bCs/>
          <w:sz w:val="24"/>
          <w:szCs w:val="24"/>
        </w:rPr>
        <w:t xml:space="preserve">6. Zásady pro předávání informací o prospěchu a chování </w:t>
      </w:r>
    </w:p>
    <w:p w14:paraId="3D57909D"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a) Učitel oznamuje žákovi neprodleně výsledek každé klasifikace a poukazuje na klady a nedostatky hodnocených výkonů.</w:t>
      </w:r>
    </w:p>
    <w:p w14:paraId="6353BD0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b) Vyučující zapisuje své hodnocení do žákovské knížky, vyučující 1. ročníku případně do notýsků). </w:t>
      </w:r>
    </w:p>
    <w:p w14:paraId="1E86FE1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lastRenderedPageBreak/>
        <w:t>c) O klasifikaci si každý vyučující vede soustavnou a přehlednou evidenci.</w:t>
      </w:r>
    </w:p>
    <w:p w14:paraId="3BCECF0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d) Zákonní zástupci jsou informování o prospěchu a chování svých dětí zápisy do žákovských knížek, popř. do notýsku, dále pak formou společných schůzek nebo individuálních konzultací. </w:t>
      </w:r>
    </w:p>
    <w:p w14:paraId="07E970D4"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e) V případech, kdy dojde k mimořádnému zhoršení a selhání ve více předmětech nebo k nedostatkům v chování, informuje třídní učitel prokazatelným způsobem zákonného zástupce.</w:t>
      </w:r>
    </w:p>
    <w:p w14:paraId="219A1F5A"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 f) Případy zaostávání žáků v učení a nedostatky v chování se projednávají na pedagogické radě za dané klasifikační období. </w:t>
      </w:r>
    </w:p>
    <w:p w14:paraId="30B18B39"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g) Každý zákonný zástupce žáka má právo po dohodě s vyučujícím požádat o bližší informace i mimo předem stanovené termíny. </w:t>
      </w:r>
    </w:p>
    <w:p w14:paraId="2636E725" w14:textId="77777777" w:rsidR="00392074" w:rsidRPr="00392074" w:rsidRDefault="00392074" w:rsidP="00392074">
      <w:pPr>
        <w:spacing w:line="256" w:lineRule="auto"/>
        <w:rPr>
          <w:rFonts w:ascii="Times New Roman" w:eastAsia="Aptos" w:hAnsi="Times New Roman" w:cs="Times New Roman"/>
          <w:sz w:val="24"/>
          <w:szCs w:val="24"/>
        </w:rPr>
      </w:pPr>
    </w:p>
    <w:p w14:paraId="234E3D53" w14:textId="77777777" w:rsidR="00392074" w:rsidRPr="00392074" w:rsidRDefault="00392074" w:rsidP="00392074">
      <w:pPr>
        <w:spacing w:line="256" w:lineRule="auto"/>
        <w:rPr>
          <w:rFonts w:ascii="Times New Roman" w:eastAsia="Aptos" w:hAnsi="Times New Roman" w:cs="Times New Roman"/>
          <w:sz w:val="24"/>
          <w:szCs w:val="24"/>
        </w:rPr>
      </w:pPr>
      <w:r w:rsidRPr="00392074">
        <w:rPr>
          <w:rFonts w:ascii="Times New Roman" w:eastAsia="Aptos" w:hAnsi="Times New Roman" w:cs="Times New Roman"/>
          <w:sz w:val="24"/>
          <w:szCs w:val="24"/>
        </w:rPr>
        <w:t xml:space="preserve">28. 8. 2025   Mgr. Tomáš Sobola </w:t>
      </w:r>
    </w:p>
    <w:p w14:paraId="0B936C8D" w14:textId="77777777" w:rsidR="00392074" w:rsidRPr="00392074" w:rsidRDefault="00392074" w:rsidP="00392074">
      <w:pPr>
        <w:spacing w:line="256" w:lineRule="auto"/>
        <w:rPr>
          <w:rFonts w:ascii="Times New Roman" w:eastAsia="Aptos" w:hAnsi="Times New Roman" w:cs="Times New Roman"/>
          <w:sz w:val="24"/>
          <w:szCs w:val="24"/>
        </w:rPr>
      </w:pPr>
    </w:p>
    <w:p w14:paraId="3B0E1FA9" w14:textId="77777777" w:rsidR="000260C6" w:rsidRDefault="000260C6"/>
    <w:sectPr w:rsidR="000260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6373"/>
    <w:multiLevelType w:val="hybridMultilevel"/>
    <w:tmpl w:val="3702CDCA"/>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 w15:restartNumberingAfterBreak="0">
    <w:nsid w:val="551436E3"/>
    <w:multiLevelType w:val="hybridMultilevel"/>
    <w:tmpl w:val="2FB82450"/>
    <w:lvl w:ilvl="0" w:tplc="5CCEDBBA">
      <w:start w:val="1"/>
      <w:numFmt w:val="upperRoman"/>
      <w:lvlText w:val="%1."/>
      <w:lvlJc w:val="left"/>
      <w:pPr>
        <w:ind w:left="3552" w:hanging="720"/>
      </w:pPr>
    </w:lvl>
    <w:lvl w:ilvl="1" w:tplc="04050019">
      <w:start w:val="1"/>
      <w:numFmt w:val="lowerLetter"/>
      <w:lvlText w:val="%2."/>
      <w:lvlJc w:val="left"/>
      <w:pPr>
        <w:ind w:left="3912" w:hanging="360"/>
      </w:pPr>
    </w:lvl>
    <w:lvl w:ilvl="2" w:tplc="0405001B">
      <w:start w:val="1"/>
      <w:numFmt w:val="lowerRoman"/>
      <w:lvlText w:val="%3."/>
      <w:lvlJc w:val="right"/>
      <w:pPr>
        <w:ind w:left="4632" w:hanging="180"/>
      </w:pPr>
    </w:lvl>
    <w:lvl w:ilvl="3" w:tplc="0405000F">
      <w:start w:val="1"/>
      <w:numFmt w:val="decimal"/>
      <w:lvlText w:val="%4."/>
      <w:lvlJc w:val="left"/>
      <w:pPr>
        <w:ind w:left="5352" w:hanging="360"/>
      </w:pPr>
    </w:lvl>
    <w:lvl w:ilvl="4" w:tplc="04050019">
      <w:start w:val="1"/>
      <w:numFmt w:val="lowerLetter"/>
      <w:lvlText w:val="%5."/>
      <w:lvlJc w:val="left"/>
      <w:pPr>
        <w:ind w:left="6072" w:hanging="360"/>
      </w:pPr>
    </w:lvl>
    <w:lvl w:ilvl="5" w:tplc="0405001B">
      <w:start w:val="1"/>
      <w:numFmt w:val="lowerRoman"/>
      <w:lvlText w:val="%6."/>
      <w:lvlJc w:val="right"/>
      <w:pPr>
        <w:ind w:left="6792" w:hanging="180"/>
      </w:pPr>
    </w:lvl>
    <w:lvl w:ilvl="6" w:tplc="0405000F">
      <w:start w:val="1"/>
      <w:numFmt w:val="decimal"/>
      <w:lvlText w:val="%7."/>
      <w:lvlJc w:val="left"/>
      <w:pPr>
        <w:ind w:left="7512" w:hanging="360"/>
      </w:pPr>
    </w:lvl>
    <w:lvl w:ilvl="7" w:tplc="04050019">
      <w:start w:val="1"/>
      <w:numFmt w:val="lowerLetter"/>
      <w:lvlText w:val="%8."/>
      <w:lvlJc w:val="left"/>
      <w:pPr>
        <w:ind w:left="8232" w:hanging="360"/>
      </w:pPr>
    </w:lvl>
    <w:lvl w:ilvl="8" w:tplc="0405001B">
      <w:start w:val="1"/>
      <w:numFmt w:val="lowerRoman"/>
      <w:lvlText w:val="%9."/>
      <w:lvlJc w:val="right"/>
      <w:pPr>
        <w:ind w:left="8952" w:hanging="180"/>
      </w:pPr>
    </w:lvl>
  </w:abstractNum>
  <w:abstractNum w:abstractNumId="2" w15:restartNumberingAfterBreak="0">
    <w:nsid w:val="600267CC"/>
    <w:multiLevelType w:val="hybridMultilevel"/>
    <w:tmpl w:val="EE061ED6"/>
    <w:lvl w:ilvl="0" w:tplc="91AE5C0E">
      <w:start w:val="3"/>
      <w:numFmt w:val="upperRoman"/>
      <w:lvlText w:val="%1."/>
      <w:lvlJc w:val="left"/>
      <w:pPr>
        <w:ind w:left="2844" w:hanging="720"/>
      </w:pPr>
    </w:lvl>
    <w:lvl w:ilvl="1" w:tplc="04050019">
      <w:start w:val="1"/>
      <w:numFmt w:val="lowerLetter"/>
      <w:lvlText w:val="%2."/>
      <w:lvlJc w:val="left"/>
      <w:pPr>
        <w:ind w:left="3204" w:hanging="360"/>
      </w:pPr>
    </w:lvl>
    <w:lvl w:ilvl="2" w:tplc="0405001B">
      <w:start w:val="1"/>
      <w:numFmt w:val="lowerRoman"/>
      <w:lvlText w:val="%3."/>
      <w:lvlJc w:val="right"/>
      <w:pPr>
        <w:ind w:left="3924" w:hanging="180"/>
      </w:pPr>
    </w:lvl>
    <w:lvl w:ilvl="3" w:tplc="0405000F">
      <w:start w:val="1"/>
      <w:numFmt w:val="decimal"/>
      <w:lvlText w:val="%4."/>
      <w:lvlJc w:val="left"/>
      <w:pPr>
        <w:ind w:left="4644" w:hanging="360"/>
      </w:pPr>
    </w:lvl>
    <w:lvl w:ilvl="4" w:tplc="04050019">
      <w:start w:val="1"/>
      <w:numFmt w:val="lowerLetter"/>
      <w:lvlText w:val="%5."/>
      <w:lvlJc w:val="left"/>
      <w:pPr>
        <w:ind w:left="5364" w:hanging="360"/>
      </w:pPr>
    </w:lvl>
    <w:lvl w:ilvl="5" w:tplc="0405001B">
      <w:start w:val="1"/>
      <w:numFmt w:val="lowerRoman"/>
      <w:lvlText w:val="%6."/>
      <w:lvlJc w:val="right"/>
      <w:pPr>
        <w:ind w:left="6084" w:hanging="180"/>
      </w:pPr>
    </w:lvl>
    <w:lvl w:ilvl="6" w:tplc="0405000F">
      <w:start w:val="1"/>
      <w:numFmt w:val="decimal"/>
      <w:lvlText w:val="%7."/>
      <w:lvlJc w:val="left"/>
      <w:pPr>
        <w:ind w:left="6804" w:hanging="360"/>
      </w:pPr>
    </w:lvl>
    <w:lvl w:ilvl="7" w:tplc="04050019">
      <w:start w:val="1"/>
      <w:numFmt w:val="lowerLetter"/>
      <w:lvlText w:val="%8."/>
      <w:lvlJc w:val="left"/>
      <w:pPr>
        <w:ind w:left="7524" w:hanging="360"/>
      </w:pPr>
    </w:lvl>
    <w:lvl w:ilvl="8" w:tplc="0405001B">
      <w:start w:val="1"/>
      <w:numFmt w:val="lowerRoman"/>
      <w:lvlText w:val="%9."/>
      <w:lvlJc w:val="right"/>
      <w:pPr>
        <w:ind w:left="8244" w:hanging="180"/>
      </w:pPr>
    </w:lvl>
  </w:abstractNum>
  <w:num w:numId="1" w16cid:durableId="4734457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285968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40630618">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074"/>
    <w:rsid w:val="000260C6"/>
    <w:rsid w:val="00392074"/>
    <w:rsid w:val="00A04C5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0D0CF"/>
  <w15:chartTrackingRefBased/>
  <w15:docId w15:val="{27B42F12-FF19-4A55-872D-0742C46D9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3920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3920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392074"/>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392074"/>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392074"/>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392074"/>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392074"/>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392074"/>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392074"/>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92074"/>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392074"/>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392074"/>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392074"/>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392074"/>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392074"/>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92074"/>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92074"/>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92074"/>
    <w:rPr>
      <w:rFonts w:eastAsiaTheme="majorEastAsia" w:cstheme="majorBidi"/>
      <w:color w:val="272727" w:themeColor="text1" w:themeTint="D8"/>
    </w:rPr>
  </w:style>
  <w:style w:type="paragraph" w:styleId="Nzev">
    <w:name w:val="Title"/>
    <w:basedOn w:val="Normln"/>
    <w:next w:val="Normln"/>
    <w:link w:val="NzevChar"/>
    <w:uiPriority w:val="10"/>
    <w:qFormat/>
    <w:rsid w:val="003920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392074"/>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92074"/>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392074"/>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92074"/>
    <w:pPr>
      <w:spacing w:before="160"/>
      <w:jc w:val="center"/>
    </w:pPr>
    <w:rPr>
      <w:i/>
      <w:iCs/>
      <w:color w:val="404040" w:themeColor="text1" w:themeTint="BF"/>
    </w:rPr>
  </w:style>
  <w:style w:type="character" w:customStyle="1" w:styleId="CittChar">
    <w:name w:val="Citát Char"/>
    <w:basedOn w:val="Standardnpsmoodstavce"/>
    <w:link w:val="Citt"/>
    <w:uiPriority w:val="29"/>
    <w:rsid w:val="00392074"/>
    <w:rPr>
      <w:i/>
      <w:iCs/>
      <w:color w:val="404040" w:themeColor="text1" w:themeTint="BF"/>
    </w:rPr>
  </w:style>
  <w:style w:type="paragraph" w:styleId="Odstavecseseznamem">
    <w:name w:val="List Paragraph"/>
    <w:basedOn w:val="Normln"/>
    <w:uiPriority w:val="34"/>
    <w:qFormat/>
    <w:rsid w:val="00392074"/>
    <w:pPr>
      <w:ind w:left="720"/>
      <w:contextualSpacing/>
    </w:pPr>
  </w:style>
  <w:style w:type="character" w:styleId="Zdraznnintenzivn">
    <w:name w:val="Intense Emphasis"/>
    <w:basedOn w:val="Standardnpsmoodstavce"/>
    <w:uiPriority w:val="21"/>
    <w:qFormat/>
    <w:rsid w:val="00392074"/>
    <w:rPr>
      <w:i/>
      <w:iCs/>
      <w:color w:val="0F4761" w:themeColor="accent1" w:themeShade="BF"/>
    </w:rPr>
  </w:style>
  <w:style w:type="paragraph" w:styleId="Vrazncitt">
    <w:name w:val="Intense Quote"/>
    <w:basedOn w:val="Normln"/>
    <w:next w:val="Normln"/>
    <w:link w:val="VrazncittChar"/>
    <w:uiPriority w:val="30"/>
    <w:qFormat/>
    <w:rsid w:val="003920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392074"/>
    <w:rPr>
      <w:i/>
      <w:iCs/>
      <w:color w:val="0F4761" w:themeColor="accent1" w:themeShade="BF"/>
    </w:rPr>
  </w:style>
  <w:style w:type="character" w:styleId="Odkazintenzivn">
    <w:name w:val="Intense Reference"/>
    <w:basedOn w:val="Standardnpsmoodstavce"/>
    <w:uiPriority w:val="32"/>
    <w:qFormat/>
    <w:rsid w:val="00392074"/>
    <w:rPr>
      <w:b/>
      <w:bCs/>
      <w:smallCaps/>
      <w:color w:val="0F4761" w:themeColor="accent1" w:themeShade="BF"/>
      <w:spacing w:val="5"/>
    </w:rPr>
  </w:style>
  <w:style w:type="table" w:styleId="Mkatabulky">
    <w:name w:val="Table Grid"/>
    <w:basedOn w:val="Normlntabulka"/>
    <w:uiPriority w:val="39"/>
    <w:rsid w:val="00392074"/>
    <w:pPr>
      <w:spacing w:after="0" w:line="240" w:lineRule="auto"/>
    </w:pPr>
    <w:rPr>
      <w:rFonts w:ascii="Aptos" w:eastAsia="Aptos" w:hAnsi="Apto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6192</Words>
  <Characters>36533</Characters>
  <Application>Microsoft Office Word</Application>
  <DocSecurity>0</DocSecurity>
  <Lines>304</Lines>
  <Paragraphs>85</Paragraphs>
  <ScaleCrop>false</ScaleCrop>
  <Company/>
  <LinksUpToDate>false</LinksUpToDate>
  <CharactersWithSpaces>42640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Tomáš Sobola</dc:creator>
  <cp:keywords/>
  <dc:description/>
  <cp:lastModifiedBy>Tomáš Sobola</cp:lastModifiedBy>
  <cp:revision>1</cp:revision>
  <dcterms:created xsi:type="dcterms:W3CDTF">2026-04-09T11:01:00Z</dcterms:created>
  <dcterms:modified xsi:type="dcterms:W3CDTF">2026-04-09T11:05:00Z</dcterms:modified>
</cp:coreProperties>
</file>